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11484" w14:textId="06016102" w:rsidR="005623FB" w:rsidRDefault="00EF577D" w:rsidP="008940D1">
      <w:pPr>
        <w:bidi/>
        <w:spacing w:after="120"/>
        <w:jc w:val="center"/>
        <w:rPr>
          <w:b/>
          <w:bCs/>
          <w:sz w:val="28"/>
          <w:szCs w:val="28"/>
        </w:rPr>
      </w:pPr>
      <w:r>
        <w:rPr>
          <w:rFonts w:cs="Arial" w:hint="cs"/>
          <w:b/>
          <w:bCs/>
          <w:sz w:val="28"/>
          <w:szCs w:val="28"/>
          <w:rtl/>
          <w:lang w:bidi="ar-AE"/>
        </w:rPr>
        <w:t xml:space="preserve">عقارات </w:t>
      </w:r>
      <w:r w:rsidR="005623FB" w:rsidRPr="005623FB">
        <w:rPr>
          <w:rFonts w:cs="Arial" w:hint="cs"/>
          <w:b/>
          <w:bCs/>
          <w:sz w:val="28"/>
          <w:szCs w:val="28"/>
          <w:rtl/>
        </w:rPr>
        <w:t>جميرا</w:t>
      </w:r>
      <w:r w:rsidR="005623FB" w:rsidRPr="005623FB">
        <w:rPr>
          <w:rFonts w:cs="Arial"/>
          <w:b/>
          <w:bCs/>
          <w:sz w:val="28"/>
          <w:szCs w:val="28"/>
          <w:rtl/>
        </w:rPr>
        <w:t xml:space="preserve"> </w:t>
      </w:r>
      <w:r>
        <w:rPr>
          <w:rFonts w:cs="Arial" w:hint="cs"/>
          <w:b/>
          <w:bCs/>
          <w:sz w:val="28"/>
          <w:szCs w:val="28"/>
          <w:rtl/>
        </w:rPr>
        <w:t>لل</w:t>
      </w:r>
      <w:r w:rsidR="005623FB" w:rsidRPr="005623FB">
        <w:rPr>
          <w:rFonts w:cs="Arial" w:hint="cs"/>
          <w:b/>
          <w:bCs/>
          <w:sz w:val="28"/>
          <w:szCs w:val="28"/>
          <w:rtl/>
        </w:rPr>
        <w:t>جولف</w:t>
      </w:r>
      <w:r w:rsidR="005623FB" w:rsidRPr="005623FB">
        <w:rPr>
          <w:rFonts w:cs="Arial"/>
          <w:b/>
          <w:bCs/>
          <w:sz w:val="28"/>
          <w:szCs w:val="28"/>
          <w:rtl/>
        </w:rPr>
        <w:t xml:space="preserve"> </w:t>
      </w:r>
      <w:r w:rsidR="005623FB" w:rsidRPr="005623FB">
        <w:rPr>
          <w:rFonts w:cs="Arial" w:hint="cs"/>
          <w:b/>
          <w:bCs/>
          <w:sz w:val="28"/>
          <w:szCs w:val="28"/>
          <w:rtl/>
        </w:rPr>
        <w:t>تعين</w:t>
      </w:r>
      <w:r w:rsidR="007B3FE4">
        <w:rPr>
          <w:rFonts w:cs="Arial" w:hint="cs"/>
          <w:b/>
          <w:bCs/>
          <w:sz w:val="28"/>
          <w:szCs w:val="28"/>
          <w:rtl/>
        </w:rPr>
        <w:t xml:space="preserve"> "</w:t>
      </w:r>
      <w:r w:rsidR="007B3FE4" w:rsidRPr="007B3FE4">
        <w:rPr>
          <w:rFonts w:cs="Arial"/>
          <w:b/>
          <w:bCs/>
          <w:sz w:val="28"/>
          <w:szCs w:val="28"/>
          <w:rtl/>
        </w:rPr>
        <w:t>بروجريس كونستركشنز</w:t>
      </w:r>
      <w:r w:rsidR="007B3FE4">
        <w:rPr>
          <w:rFonts w:cs="Arial" w:hint="cs"/>
          <w:b/>
          <w:bCs/>
          <w:sz w:val="28"/>
          <w:szCs w:val="28"/>
          <w:rtl/>
          <w:lang w:bidi="ar-AE"/>
        </w:rPr>
        <w:t>"</w:t>
      </w:r>
      <w:r w:rsidR="00ED043E">
        <w:rPr>
          <w:rFonts w:cs="Arial"/>
          <w:b/>
          <w:bCs/>
          <w:sz w:val="28"/>
          <w:szCs w:val="28"/>
        </w:rPr>
        <w:t xml:space="preserve"> </w:t>
      </w:r>
      <w:r w:rsidR="005623FB" w:rsidRPr="005623FB">
        <w:rPr>
          <w:rFonts w:cs="Arial"/>
          <w:b/>
          <w:bCs/>
          <w:sz w:val="28"/>
          <w:szCs w:val="28"/>
          <w:rtl/>
        </w:rPr>
        <w:t xml:space="preserve"> </w:t>
      </w:r>
      <w:r w:rsidR="005623FB" w:rsidRPr="005623FB">
        <w:rPr>
          <w:rFonts w:cs="Arial" w:hint="cs"/>
          <w:b/>
          <w:bCs/>
          <w:sz w:val="28"/>
          <w:szCs w:val="28"/>
          <w:rtl/>
        </w:rPr>
        <w:t>ل</w:t>
      </w:r>
      <w:r w:rsidR="00ED043E">
        <w:rPr>
          <w:rFonts w:cs="Arial" w:hint="cs"/>
          <w:b/>
          <w:bCs/>
          <w:sz w:val="28"/>
          <w:szCs w:val="28"/>
          <w:rtl/>
        </w:rPr>
        <w:t xml:space="preserve">تنفيذ </w:t>
      </w:r>
      <w:r w:rsidR="00876960">
        <w:rPr>
          <w:rFonts w:cs="Arial" w:hint="cs"/>
          <w:b/>
          <w:bCs/>
          <w:sz w:val="28"/>
          <w:szCs w:val="28"/>
          <w:rtl/>
        </w:rPr>
        <w:t xml:space="preserve">مشروع </w:t>
      </w:r>
      <w:r w:rsidR="00ED043E">
        <w:rPr>
          <w:rFonts w:cs="Arial" w:hint="cs"/>
          <w:b/>
          <w:bCs/>
          <w:sz w:val="28"/>
          <w:szCs w:val="28"/>
          <w:rtl/>
        </w:rPr>
        <w:t>ال</w:t>
      </w:r>
      <w:r w:rsidR="005623FB" w:rsidRPr="005623FB">
        <w:rPr>
          <w:rFonts w:cs="Arial" w:hint="cs"/>
          <w:b/>
          <w:bCs/>
          <w:sz w:val="28"/>
          <w:szCs w:val="28"/>
          <w:rtl/>
        </w:rPr>
        <w:t>تاون</w:t>
      </w:r>
      <w:r w:rsidR="005623FB" w:rsidRPr="005623FB">
        <w:rPr>
          <w:rFonts w:cs="Arial"/>
          <w:b/>
          <w:bCs/>
          <w:sz w:val="28"/>
          <w:szCs w:val="28"/>
          <w:rtl/>
        </w:rPr>
        <w:t xml:space="preserve"> </w:t>
      </w:r>
      <w:r w:rsidR="005623FB" w:rsidRPr="005623FB">
        <w:rPr>
          <w:rFonts w:cs="Arial" w:hint="cs"/>
          <w:b/>
          <w:bCs/>
          <w:sz w:val="28"/>
          <w:szCs w:val="28"/>
          <w:rtl/>
        </w:rPr>
        <w:t>هاوس</w:t>
      </w:r>
      <w:r w:rsidR="005623FB" w:rsidRPr="005623FB">
        <w:rPr>
          <w:rFonts w:cs="Arial"/>
          <w:b/>
          <w:bCs/>
          <w:sz w:val="28"/>
          <w:szCs w:val="28"/>
          <w:rtl/>
        </w:rPr>
        <w:t xml:space="preserve"> </w:t>
      </w:r>
      <w:r w:rsidR="005623FB" w:rsidRPr="005623FB">
        <w:rPr>
          <w:rFonts w:cs="Arial" w:hint="cs"/>
          <w:b/>
          <w:bCs/>
          <w:sz w:val="28"/>
          <w:szCs w:val="28"/>
          <w:rtl/>
        </w:rPr>
        <w:t>ومركز</w:t>
      </w:r>
      <w:r w:rsidR="00ED043E">
        <w:rPr>
          <w:rFonts w:cs="Arial" w:hint="cs"/>
          <w:b/>
          <w:bCs/>
          <w:sz w:val="28"/>
          <w:szCs w:val="28"/>
          <w:rtl/>
        </w:rPr>
        <w:t xml:space="preserve"> البيع</w:t>
      </w:r>
      <w:r w:rsidR="005623FB" w:rsidRPr="005623FB">
        <w:rPr>
          <w:rFonts w:cs="Arial"/>
          <w:b/>
          <w:bCs/>
          <w:sz w:val="28"/>
          <w:szCs w:val="28"/>
          <w:rtl/>
        </w:rPr>
        <w:t xml:space="preserve"> </w:t>
      </w:r>
      <w:r w:rsidR="00ED043E">
        <w:rPr>
          <w:rFonts w:cs="Arial" w:hint="cs"/>
          <w:b/>
          <w:bCs/>
          <w:sz w:val="28"/>
          <w:szCs w:val="28"/>
          <w:rtl/>
        </w:rPr>
        <w:t>ب</w:t>
      </w:r>
      <w:r w:rsidR="005623FB" w:rsidRPr="005623FB">
        <w:rPr>
          <w:rFonts w:cs="Arial" w:hint="cs"/>
          <w:b/>
          <w:bCs/>
          <w:sz w:val="28"/>
          <w:szCs w:val="28"/>
          <w:rtl/>
        </w:rPr>
        <w:t>التجزئة</w:t>
      </w:r>
      <w:r w:rsidR="00ED043E">
        <w:rPr>
          <w:rFonts w:cs="Arial" w:hint="cs"/>
          <w:b/>
          <w:bCs/>
          <w:sz w:val="28"/>
          <w:szCs w:val="28"/>
          <w:rtl/>
        </w:rPr>
        <w:t xml:space="preserve"> في مجمع "ألأندلس"</w:t>
      </w:r>
    </w:p>
    <w:p w14:paraId="12F827EF" w14:textId="5520BA17" w:rsidR="005623FB" w:rsidRDefault="005623FB" w:rsidP="004E0146">
      <w:pPr>
        <w:spacing w:after="120"/>
        <w:jc w:val="both"/>
      </w:pPr>
    </w:p>
    <w:p w14:paraId="3500DC85" w14:textId="17D51AA9" w:rsidR="004B668A" w:rsidRPr="004E2239" w:rsidRDefault="005623FB" w:rsidP="002C23DA">
      <w:pPr>
        <w:bidi/>
        <w:spacing w:after="120" w:line="276" w:lineRule="auto"/>
        <w:jc w:val="both"/>
        <w:rPr>
          <w:rFonts w:ascii="Simplified Arabic" w:hAnsi="Simplified Arabic" w:cs="Simplified Arabic"/>
          <w:rtl/>
        </w:rPr>
      </w:pPr>
      <w:r w:rsidRPr="004E2239">
        <w:rPr>
          <w:rFonts w:ascii="Simplified Arabic" w:hAnsi="Simplified Arabic" w:cs="Simplified Arabic"/>
          <w:b/>
          <w:bCs/>
          <w:rtl/>
        </w:rPr>
        <w:t xml:space="preserve">دبي، الإمارات العربية المتحدة، </w:t>
      </w:r>
      <w:r w:rsidR="0014146F">
        <w:rPr>
          <w:rFonts w:ascii="Simplified Arabic" w:hAnsi="Simplified Arabic" w:cs="Simplified Arabic"/>
          <w:b/>
          <w:bCs/>
        </w:rPr>
        <w:t>7</w:t>
      </w:r>
      <w:r w:rsidRPr="004E2239">
        <w:rPr>
          <w:rFonts w:ascii="Simplified Arabic" w:hAnsi="Simplified Arabic" w:cs="Simplified Arabic"/>
          <w:b/>
          <w:bCs/>
          <w:rtl/>
        </w:rPr>
        <w:t xml:space="preserve"> يونيو 2017</w:t>
      </w:r>
      <w:r w:rsidRPr="004E2239">
        <w:rPr>
          <w:rFonts w:ascii="Simplified Arabic" w:hAnsi="Simplified Arabic" w:cs="Simplified Arabic"/>
          <w:rtl/>
        </w:rPr>
        <w:t xml:space="preserve"> </w:t>
      </w:r>
      <w:r w:rsidR="0059786E" w:rsidRPr="004E2239">
        <w:rPr>
          <w:rFonts w:ascii="Simplified Arabic" w:hAnsi="Simplified Arabic" w:cs="Simplified Arabic"/>
          <w:rtl/>
        </w:rPr>
        <w:t xml:space="preserve">- </w:t>
      </w:r>
      <w:r w:rsidR="00135005" w:rsidRPr="004E2239">
        <w:rPr>
          <w:rFonts w:ascii="Simplified Arabic" w:hAnsi="Simplified Arabic" w:cs="Simplified Arabic"/>
          <w:rtl/>
        </w:rPr>
        <w:t>أعلنت عقارات</w:t>
      </w:r>
      <w:r w:rsidRPr="004E2239">
        <w:rPr>
          <w:rFonts w:ascii="Simplified Arabic" w:hAnsi="Simplified Arabic" w:cs="Simplified Arabic"/>
          <w:rtl/>
        </w:rPr>
        <w:t xml:space="preserve"> جميرا </w:t>
      </w:r>
      <w:r w:rsidR="00135005" w:rsidRPr="004E2239">
        <w:rPr>
          <w:rFonts w:ascii="Simplified Arabic" w:hAnsi="Simplified Arabic" w:cs="Simplified Arabic"/>
          <w:rtl/>
        </w:rPr>
        <w:t>لل</w:t>
      </w:r>
      <w:r w:rsidRPr="004E2239">
        <w:rPr>
          <w:rFonts w:ascii="Simplified Arabic" w:hAnsi="Simplified Arabic" w:cs="Simplified Arabic"/>
          <w:rtl/>
        </w:rPr>
        <w:t>جولف،</w:t>
      </w:r>
      <w:r w:rsidR="00EA21D9" w:rsidRPr="004E2239">
        <w:rPr>
          <w:rFonts w:ascii="Simplified Arabic" w:hAnsi="Simplified Arabic" w:cs="Simplified Arabic"/>
          <w:rtl/>
        </w:rPr>
        <w:t xml:space="preserve"> مجمع الجولف السكني الرائد،</w:t>
      </w:r>
      <w:r w:rsidRPr="004E2239">
        <w:rPr>
          <w:rFonts w:ascii="Simplified Arabic" w:hAnsi="Simplified Arabic" w:cs="Simplified Arabic"/>
          <w:rtl/>
        </w:rPr>
        <w:t xml:space="preserve"> </w:t>
      </w:r>
      <w:r w:rsidR="008940D1" w:rsidRPr="004E2239">
        <w:rPr>
          <w:rFonts w:ascii="Simplified Arabic" w:hAnsi="Simplified Arabic" w:cs="Simplified Arabic"/>
          <w:rtl/>
        </w:rPr>
        <w:t>والم</w:t>
      </w:r>
      <w:r w:rsidR="0066248B" w:rsidRPr="004E2239">
        <w:rPr>
          <w:rFonts w:ascii="Simplified Arabic" w:hAnsi="Simplified Arabic" w:cs="Simplified Arabic"/>
          <w:rtl/>
        </w:rPr>
        <w:t>س</w:t>
      </w:r>
      <w:r w:rsidR="008940D1" w:rsidRPr="004E2239">
        <w:rPr>
          <w:rFonts w:ascii="Simplified Arabic" w:hAnsi="Simplified Arabic" w:cs="Simplified Arabic"/>
          <w:rtl/>
        </w:rPr>
        <w:t>تضيف ل</w:t>
      </w:r>
      <w:r w:rsidRPr="004E2239">
        <w:rPr>
          <w:rFonts w:ascii="Simplified Arabic" w:hAnsi="Simplified Arabic" w:cs="Simplified Arabic"/>
          <w:rtl/>
        </w:rPr>
        <w:t>بطولة موانئ دبي العالمية</w:t>
      </w:r>
      <w:r w:rsidR="00ED043E" w:rsidRPr="004E2239">
        <w:rPr>
          <w:rFonts w:ascii="Simplified Arabic" w:hAnsi="Simplified Arabic" w:cs="Simplified Arabic"/>
          <w:rtl/>
        </w:rPr>
        <w:t xml:space="preserve"> للجولف</w:t>
      </w:r>
      <w:r w:rsidRPr="004E2239">
        <w:rPr>
          <w:rFonts w:ascii="Simplified Arabic" w:hAnsi="Simplified Arabic" w:cs="Simplified Arabic"/>
          <w:rtl/>
        </w:rPr>
        <w:t xml:space="preserve">، </w:t>
      </w:r>
      <w:r w:rsidR="00135005" w:rsidRPr="004E2239">
        <w:rPr>
          <w:rFonts w:ascii="Simplified Arabic" w:hAnsi="Simplified Arabic" w:cs="Simplified Arabic"/>
          <w:rtl/>
        </w:rPr>
        <w:t xml:space="preserve">عن </w:t>
      </w:r>
      <w:r w:rsidR="00ED043E" w:rsidRPr="004E2239">
        <w:rPr>
          <w:rFonts w:ascii="Simplified Arabic" w:hAnsi="Simplified Arabic" w:cs="Simplified Arabic"/>
          <w:rtl/>
        </w:rPr>
        <w:t>التعاقد مع شركة</w:t>
      </w:r>
      <w:r w:rsidR="002C23DA" w:rsidRPr="004E2239">
        <w:rPr>
          <w:rFonts w:ascii="Simplified Arabic" w:hAnsi="Simplified Arabic" w:cs="Simplified Arabic"/>
        </w:rPr>
        <w:t xml:space="preserve"> </w:t>
      </w:r>
      <w:r w:rsidRPr="004E2239">
        <w:rPr>
          <w:rFonts w:ascii="Simplified Arabic" w:hAnsi="Simplified Arabic" w:cs="Simplified Arabic"/>
          <w:rtl/>
        </w:rPr>
        <w:t>بروجريس كونستركشنز</w:t>
      </w:r>
      <w:r w:rsidR="00135005" w:rsidRPr="004E2239">
        <w:rPr>
          <w:rFonts w:ascii="Simplified Arabic" w:hAnsi="Simplified Arabic" w:cs="Simplified Arabic"/>
          <w:rtl/>
        </w:rPr>
        <w:t xml:space="preserve"> ذ.م.م</w:t>
      </w:r>
      <w:r w:rsidRPr="004E2239">
        <w:rPr>
          <w:rFonts w:ascii="Simplified Arabic" w:hAnsi="Simplified Arabic" w:cs="Simplified Arabic"/>
          <w:rtl/>
        </w:rPr>
        <w:t xml:space="preserve">، </w:t>
      </w:r>
      <w:r w:rsidR="002C23DA" w:rsidRPr="004E2239">
        <w:rPr>
          <w:rFonts w:ascii="Simplified Arabic" w:hAnsi="Simplified Arabic" w:cs="Simplified Arabic"/>
        </w:rPr>
        <w:t>-</w:t>
      </w:r>
      <w:r w:rsidRPr="004E2239">
        <w:rPr>
          <w:rFonts w:ascii="Simplified Arabic" w:hAnsi="Simplified Arabic" w:cs="Simplified Arabic"/>
          <w:rtl/>
        </w:rPr>
        <w:t>واحدة من</w:t>
      </w:r>
      <w:r w:rsidR="00ED043E" w:rsidRPr="004E2239">
        <w:rPr>
          <w:rFonts w:ascii="Simplified Arabic" w:hAnsi="Simplified Arabic" w:cs="Simplified Arabic"/>
          <w:rtl/>
        </w:rPr>
        <w:t xml:space="preserve"> أعرق</w:t>
      </w:r>
      <w:r w:rsidRPr="004E2239">
        <w:rPr>
          <w:rFonts w:ascii="Simplified Arabic" w:hAnsi="Simplified Arabic" w:cs="Simplified Arabic"/>
          <w:rtl/>
        </w:rPr>
        <w:t xml:space="preserve"> شركات البناء في المنطقة، </w:t>
      </w:r>
      <w:r w:rsidR="008940D1" w:rsidRPr="004E2239">
        <w:rPr>
          <w:rFonts w:ascii="Simplified Arabic" w:hAnsi="Simplified Arabic" w:cs="Simplified Arabic"/>
          <w:rtl/>
        </w:rPr>
        <w:t xml:space="preserve">- للبدء بأعمال </w:t>
      </w:r>
      <w:r w:rsidR="00ED043E" w:rsidRPr="004E2239">
        <w:rPr>
          <w:rFonts w:ascii="Simplified Arabic" w:hAnsi="Simplified Arabic" w:cs="Simplified Arabic"/>
          <w:rtl/>
        </w:rPr>
        <w:t>بناء</w:t>
      </w:r>
      <w:r w:rsidR="00EA21D9" w:rsidRPr="004E2239">
        <w:rPr>
          <w:rFonts w:ascii="Simplified Arabic" w:hAnsi="Simplified Arabic" w:cs="Simplified Arabic"/>
          <w:rtl/>
        </w:rPr>
        <w:t xml:space="preserve"> </w:t>
      </w:r>
      <w:r w:rsidR="0059786E" w:rsidRPr="004E2239">
        <w:rPr>
          <w:rFonts w:ascii="Simplified Arabic" w:hAnsi="Simplified Arabic" w:cs="Simplified Arabic"/>
          <w:rtl/>
        </w:rPr>
        <w:t xml:space="preserve">وحدات </w:t>
      </w:r>
      <w:r w:rsidR="00ED043E" w:rsidRPr="004E2239">
        <w:rPr>
          <w:rFonts w:ascii="Simplified Arabic" w:hAnsi="Simplified Arabic" w:cs="Simplified Arabic"/>
          <w:rtl/>
        </w:rPr>
        <w:t>ال</w:t>
      </w:r>
      <w:r w:rsidR="0059786E" w:rsidRPr="004E2239">
        <w:rPr>
          <w:rFonts w:ascii="Simplified Arabic" w:hAnsi="Simplified Arabic" w:cs="Simplified Arabic"/>
          <w:rtl/>
        </w:rPr>
        <w:t>تاون هاوس</w:t>
      </w:r>
      <w:r w:rsidR="004B668A" w:rsidRPr="004E2239">
        <w:rPr>
          <w:rFonts w:ascii="Simplified Arabic" w:hAnsi="Simplified Arabic" w:cs="Simplified Arabic"/>
          <w:rtl/>
        </w:rPr>
        <w:t xml:space="preserve"> </w:t>
      </w:r>
      <w:r w:rsidRPr="004E2239">
        <w:rPr>
          <w:rFonts w:ascii="Simplified Arabic" w:hAnsi="Simplified Arabic" w:cs="Simplified Arabic"/>
          <w:rtl/>
        </w:rPr>
        <w:t xml:space="preserve">ومركز </w:t>
      </w:r>
      <w:r w:rsidR="00ED043E" w:rsidRPr="004E2239">
        <w:rPr>
          <w:rFonts w:ascii="Simplified Arabic" w:hAnsi="Simplified Arabic" w:cs="Simplified Arabic"/>
          <w:rtl/>
        </w:rPr>
        <w:t>البيع ب</w:t>
      </w:r>
      <w:r w:rsidRPr="004E2239">
        <w:rPr>
          <w:rFonts w:ascii="Simplified Arabic" w:hAnsi="Simplified Arabic" w:cs="Simplified Arabic"/>
          <w:rtl/>
        </w:rPr>
        <w:t xml:space="preserve">التجزئة </w:t>
      </w:r>
      <w:r w:rsidR="004B668A" w:rsidRPr="004E2239">
        <w:rPr>
          <w:rFonts w:ascii="Simplified Arabic" w:hAnsi="Simplified Arabic" w:cs="Simplified Arabic"/>
          <w:rtl/>
        </w:rPr>
        <w:t xml:space="preserve">في </w:t>
      </w:r>
      <w:r w:rsidR="00135005" w:rsidRPr="004E2239">
        <w:rPr>
          <w:rFonts w:ascii="Simplified Arabic" w:hAnsi="Simplified Arabic" w:cs="Simplified Arabic"/>
          <w:rtl/>
        </w:rPr>
        <w:t xml:space="preserve">مجمع </w:t>
      </w:r>
      <w:r w:rsidR="00ED043E" w:rsidRPr="004E2239">
        <w:rPr>
          <w:rFonts w:ascii="Simplified Arabic" w:hAnsi="Simplified Arabic" w:cs="Simplified Arabic"/>
          <w:rtl/>
        </w:rPr>
        <w:t>"</w:t>
      </w:r>
      <w:r w:rsidR="00135005" w:rsidRPr="004E2239">
        <w:rPr>
          <w:rFonts w:ascii="Simplified Arabic" w:hAnsi="Simplified Arabic" w:cs="Simplified Arabic"/>
          <w:rtl/>
        </w:rPr>
        <w:t>الأندلس</w:t>
      </w:r>
      <w:r w:rsidR="00ED043E" w:rsidRPr="004E2239">
        <w:rPr>
          <w:rFonts w:ascii="Simplified Arabic" w:hAnsi="Simplified Arabic" w:cs="Simplified Arabic"/>
          <w:rtl/>
        </w:rPr>
        <w:t>"</w:t>
      </w:r>
      <w:r w:rsidR="00135005" w:rsidRPr="004E2239">
        <w:rPr>
          <w:rFonts w:ascii="Simplified Arabic" w:hAnsi="Simplified Arabic" w:cs="Simplified Arabic"/>
          <w:rtl/>
        </w:rPr>
        <w:t xml:space="preserve"> </w:t>
      </w:r>
      <w:r w:rsidRPr="004E2239">
        <w:rPr>
          <w:rFonts w:ascii="Simplified Arabic" w:hAnsi="Simplified Arabic" w:cs="Simplified Arabic"/>
          <w:rtl/>
        </w:rPr>
        <w:t>السكني</w:t>
      </w:r>
      <w:r w:rsidR="00D24F09" w:rsidRPr="004E2239">
        <w:rPr>
          <w:rFonts w:ascii="Simplified Arabic" w:hAnsi="Simplified Arabic" w:cs="Simplified Arabic"/>
          <w:rtl/>
        </w:rPr>
        <w:t>.</w:t>
      </w:r>
      <w:r w:rsidR="0059786E" w:rsidRPr="004E2239">
        <w:rPr>
          <w:rFonts w:ascii="Simplified Arabic" w:hAnsi="Simplified Arabic" w:cs="Simplified Arabic"/>
          <w:rtl/>
        </w:rPr>
        <w:t xml:space="preserve"> </w:t>
      </w:r>
    </w:p>
    <w:p w14:paraId="37BB9789" w14:textId="23964CE8" w:rsidR="001D1D02" w:rsidRPr="004E2239" w:rsidRDefault="002D0D30" w:rsidP="002C23DA">
      <w:pPr>
        <w:bidi/>
        <w:spacing w:after="120" w:line="276" w:lineRule="auto"/>
        <w:jc w:val="both"/>
        <w:rPr>
          <w:rFonts w:ascii="Simplified Arabic" w:hAnsi="Simplified Arabic" w:cs="Simplified Arabic"/>
          <w:rtl/>
        </w:rPr>
      </w:pPr>
      <w:r w:rsidRPr="004E2239">
        <w:rPr>
          <w:rFonts w:ascii="Simplified Arabic" w:hAnsi="Simplified Arabic" w:cs="Simplified Arabic"/>
          <w:rtl/>
        </w:rPr>
        <w:t xml:space="preserve">ويأتي هذا الإعلان بمثابة خطوة فارقة </w:t>
      </w:r>
      <w:r w:rsidR="00B118E0" w:rsidRPr="004E2239">
        <w:rPr>
          <w:rFonts w:ascii="Simplified Arabic" w:hAnsi="Simplified Arabic" w:cs="Simplified Arabic"/>
          <w:rtl/>
        </w:rPr>
        <w:t>في رحلة إ</w:t>
      </w:r>
      <w:r w:rsidR="002C23DA" w:rsidRPr="004E2239">
        <w:rPr>
          <w:rFonts w:ascii="Simplified Arabic" w:hAnsi="Simplified Arabic" w:cs="Simplified Arabic"/>
          <w:rtl/>
        </w:rPr>
        <w:t>نجاز</w:t>
      </w:r>
      <w:r w:rsidR="00ED043E" w:rsidRPr="004E2239">
        <w:rPr>
          <w:rFonts w:ascii="Simplified Arabic" w:hAnsi="Simplified Arabic" w:cs="Simplified Arabic"/>
          <w:rtl/>
        </w:rPr>
        <w:t xml:space="preserve"> </w:t>
      </w:r>
      <w:r w:rsidRPr="004E2239">
        <w:rPr>
          <w:rFonts w:ascii="Simplified Arabic" w:hAnsi="Simplified Arabic" w:cs="Simplified Arabic"/>
          <w:rtl/>
        </w:rPr>
        <w:t xml:space="preserve">مجمع </w:t>
      </w:r>
      <w:r w:rsidR="00ED043E" w:rsidRPr="004E2239">
        <w:rPr>
          <w:rFonts w:ascii="Simplified Arabic" w:hAnsi="Simplified Arabic" w:cs="Simplified Arabic"/>
          <w:rtl/>
        </w:rPr>
        <w:t>"</w:t>
      </w:r>
      <w:r w:rsidRPr="004E2239">
        <w:rPr>
          <w:rFonts w:ascii="Simplified Arabic" w:hAnsi="Simplified Arabic" w:cs="Simplified Arabic"/>
          <w:rtl/>
        </w:rPr>
        <w:t>الأندلس</w:t>
      </w:r>
      <w:r w:rsidR="00ED043E" w:rsidRPr="004E2239">
        <w:rPr>
          <w:rFonts w:ascii="Simplified Arabic" w:hAnsi="Simplified Arabic" w:cs="Simplified Arabic"/>
          <w:rtl/>
        </w:rPr>
        <w:t>"</w:t>
      </w:r>
      <w:r w:rsidRPr="004E2239">
        <w:rPr>
          <w:rFonts w:ascii="Simplified Arabic" w:hAnsi="Simplified Arabic" w:cs="Simplified Arabic"/>
          <w:rtl/>
        </w:rPr>
        <w:t xml:space="preserve">، حيث </w:t>
      </w:r>
      <w:r w:rsidR="000677B9" w:rsidRPr="004E2239">
        <w:rPr>
          <w:rFonts w:ascii="Simplified Arabic" w:hAnsi="Simplified Arabic" w:cs="Simplified Arabic"/>
          <w:rtl/>
        </w:rPr>
        <w:t>أنه من المقرر أن يبدأ</w:t>
      </w:r>
      <w:r w:rsidR="005623FB" w:rsidRPr="004E2239">
        <w:rPr>
          <w:rFonts w:ascii="Simplified Arabic" w:hAnsi="Simplified Arabic" w:cs="Simplified Arabic"/>
          <w:rtl/>
        </w:rPr>
        <w:t xml:space="preserve"> تسليم</w:t>
      </w:r>
      <w:r w:rsidR="00673B08" w:rsidRPr="004E2239">
        <w:rPr>
          <w:rFonts w:ascii="Simplified Arabic" w:hAnsi="Simplified Arabic" w:cs="Simplified Arabic"/>
          <w:rtl/>
        </w:rPr>
        <w:t xml:space="preserve"> </w:t>
      </w:r>
      <w:r w:rsidRPr="004E2239">
        <w:rPr>
          <w:rFonts w:ascii="Simplified Arabic" w:hAnsi="Simplified Arabic" w:cs="Simplified Arabic"/>
          <w:rtl/>
        </w:rPr>
        <w:t>وحدات</w:t>
      </w:r>
      <w:r w:rsidR="00EA21D9" w:rsidRPr="004E2239">
        <w:rPr>
          <w:rFonts w:ascii="Simplified Arabic" w:hAnsi="Simplified Arabic" w:cs="Simplified Arabic"/>
          <w:rtl/>
        </w:rPr>
        <w:t xml:space="preserve"> </w:t>
      </w:r>
      <w:r w:rsidR="004B668A" w:rsidRPr="004E2239">
        <w:rPr>
          <w:rFonts w:ascii="Simplified Arabic" w:hAnsi="Simplified Arabic" w:cs="Simplified Arabic"/>
          <w:rtl/>
        </w:rPr>
        <w:t>التاون هاوس</w:t>
      </w:r>
      <w:r w:rsidR="005623FB" w:rsidRPr="004E2239">
        <w:rPr>
          <w:rFonts w:ascii="Simplified Arabic" w:hAnsi="Simplified Arabic" w:cs="Simplified Arabic"/>
          <w:rtl/>
        </w:rPr>
        <w:t xml:space="preserve"> في</w:t>
      </w:r>
      <w:r w:rsidR="000677B9" w:rsidRPr="004E2239">
        <w:rPr>
          <w:rFonts w:ascii="Simplified Arabic" w:hAnsi="Simplified Arabic" w:cs="Simplified Arabic"/>
          <w:rtl/>
        </w:rPr>
        <w:t xml:space="preserve"> شهر سبتمبر</w:t>
      </w:r>
      <w:r w:rsidR="004B668A" w:rsidRPr="004E2239">
        <w:rPr>
          <w:rFonts w:ascii="Simplified Arabic" w:hAnsi="Simplified Arabic" w:cs="Simplified Arabic"/>
          <w:rtl/>
        </w:rPr>
        <w:t xml:space="preserve"> </w:t>
      </w:r>
      <w:r w:rsidR="005623FB" w:rsidRPr="004E2239">
        <w:rPr>
          <w:rFonts w:ascii="Simplified Arabic" w:hAnsi="Simplified Arabic" w:cs="Simplified Arabic"/>
          <w:rtl/>
        </w:rPr>
        <w:t xml:space="preserve">2018، </w:t>
      </w:r>
      <w:r w:rsidR="00B118E0" w:rsidRPr="004E2239">
        <w:rPr>
          <w:rFonts w:ascii="Simplified Arabic" w:hAnsi="Simplified Arabic" w:cs="Simplified Arabic"/>
          <w:rtl/>
        </w:rPr>
        <w:t xml:space="preserve">وبذلك سيكون هذا المشروع </w:t>
      </w:r>
      <w:r w:rsidR="005623FB" w:rsidRPr="004E2239">
        <w:rPr>
          <w:rFonts w:ascii="Simplified Arabic" w:hAnsi="Simplified Arabic" w:cs="Simplified Arabic"/>
          <w:rtl/>
        </w:rPr>
        <w:t>مجمع</w:t>
      </w:r>
      <w:r w:rsidR="00B118E0" w:rsidRPr="004E2239">
        <w:rPr>
          <w:rFonts w:ascii="Simplified Arabic" w:hAnsi="Simplified Arabic" w:cs="Simplified Arabic"/>
          <w:rtl/>
        </w:rPr>
        <w:t>اً</w:t>
      </w:r>
      <w:r w:rsidR="005623FB" w:rsidRPr="004E2239">
        <w:rPr>
          <w:rFonts w:ascii="Simplified Arabic" w:hAnsi="Simplified Arabic" w:cs="Simplified Arabic"/>
          <w:rtl/>
        </w:rPr>
        <w:t xml:space="preserve"> </w:t>
      </w:r>
      <w:r w:rsidR="004B668A" w:rsidRPr="004E2239">
        <w:rPr>
          <w:rFonts w:ascii="Simplified Arabic" w:hAnsi="Simplified Arabic" w:cs="Simplified Arabic"/>
          <w:rtl/>
        </w:rPr>
        <w:t>سكني</w:t>
      </w:r>
      <w:r w:rsidR="00B118E0" w:rsidRPr="004E2239">
        <w:rPr>
          <w:rFonts w:ascii="Simplified Arabic" w:hAnsi="Simplified Arabic" w:cs="Simplified Arabic"/>
          <w:rtl/>
        </w:rPr>
        <w:t>اً</w:t>
      </w:r>
      <w:r w:rsidR="004B668A" w:rsidRPr="004E2239">
        <w:rPr>
          <w:rFonts w:ascii="Simplified Arabic" w:hAnsi="Simplified Arabic" w:cs="Simplified Arabic"/>
          <w:rtl/>
        </w:rPr>
        <w:t xml:space="preserve"> فاخر</w:t>
      </w:r>
      <w:r w:rsidR="00B118E0" w:rsidRPr="004E2239">
        <w:rPr>
          <w:rFonts w:ascii="Simplified Arabic" w:hAnsi="Simplified Arabic" w:cs="Simplified Arabic"/>
          <w:rtl/>
        </w:rPr>
        <w:t>اً</w:t>
      </w:r>
      <w:r w:rsidR="004B668A" w:rsidRPr="004E2239">
        <w:rPr>
          <w:rFonts w:ascii="Simplified Arabic" w:hAnsi="Simplified Arabic" w:cs="Simplified Arabic"/>
          <w:rtl/>
        </w:rPr>
        <w:t xml:space="preserve"> </w:t>
      </w:r>
      <w:r w:rsidR="005623FB" w:rsidRPr="004E2239">
        <w:rPr>
          <w:rFonts w:ascii="Simplified Arabic" w:hAnsi="Simplified Arabic" w:cs="Simplified Arabic"/>
          <w:rtl/>
        </w:rPr>
        <w:t>متكامل</w:t>
      </w:r>
      <w:r w:rsidR="00B118E0" w:rsidRPr="004E2239">
        <w:rPr>
          <w:rFonts w:ascii="Simplified Arabic" w:hAnsi="Simplified Arabic" w:cs="Simplified Arabic"/>
          <w:rtl/>
        </w:rPr>
        <w:t>اً</w:t>
      </w:r>
      <w:r w:rsidR="005623FB" w:rsidRPr="004E2239">
        <w:rPr>
          <w:rFonts w:ascii="Simplified Arabic" w:hAnsi="Simplified Arabic" w:cs="Simplified Arabic"/>
          <w:rtl/>
        </w:rPr>
        <w:t xml:space="preserve"> </w:t>
      </w:r>
      <w:r w:rsidR="009D767C" w:rsidRPr="004E2239">
        <w:rPr>
          <w:rFonts w:ascii="Simplified Arabic" w:hAnsi="Simplified Arabic" w:cs="Simplified Arabic"/>
          <w:rtl/>
        </w:rPr>
        <w:t xml:space="preserve">يجمع بين أسلوب الحياة المترفة لمشاريع الجولف والأماكن السكنية الفاخرة الميسورة الكلفة بالاضافة الى </w:t>
      </w:r>
      <w:r w:rsidR="00B118E0" w:rsidRPr="004E2239">
        <w:rPr>
          <w:rFonts w:ascii="Simplified Arabic" w:hAnsi="Simplified Arabic" w:cs="Simplified Arabic"/>
          <w:rtl/>
        </w:rPr>
        <w:t>موقع</w:t>
      </w:r>
      <w:r w:rsidR="009D767C" w:rsidRPr="004E2239">
        <w:rPr>
          <w:rFonts w:ascii="Simplified Arabic" w:hAnsi="Simplified Arabic" w:cs="Simplified Arabic"/>
          <w:rtl/>
        </w:rPr>
        <w:t>ه ال</w:t>
      </w:r>
      <w:r w:rsidR="00B118E0" w:rsidRPr="004E2239">
        <w:rPr>
          <w:rFonts w:ascii="Simplified Arabic" w:hAnsi="Simplified Arabic" w:cs="Simplified Arabic"/>
          <w:rtl/>
        </w:rPr>
        <w:t xml:space="preserve">مميز </w:t>
      </w:r>
      <w:r w:rsidR="009D767C" w:rsidRPr="004E2239">
        <w:rPr>
          <w:rFonts w:ascii="Simplified Arabic" w:hAnsi="Simplified Arabic" w:cs="Simplified Arabic"/>
          <w:rtl/>
        </w:rPr>
        <w:t xml:space="preserve">على بعد </w:t>
      </w:r>
      <w:r w:rsidR="005623FB" w:rsidRPr="004E2239">
        <w:rPr>
          <w:rFonts w:ascii="Simplified Arabic" w:hAnsi="Simplified Arabic" w:cs="Simplified Arabic"/>
          <w:rtl/>
        </w:rPr>
        <w:t xml:space="preserve">دقائق </w:t>
      </w:r>
      <w:r w:rsidR="004B668A" w:rsidRPr="004E2239">
        <w:rPr>
          <w:rFonts w:ascii="Simplified Arabic" w:hAnsi="Simplified Arabic" w:cs="Simplified Arabic"/>
          <w:rtl/>
        </w:rPr>
        <w:t>قليلة</w:t>
      </w:r>
      <w:r w:rsidR="00B118E0" w:rsidRPr="004E2239">
        <w:rPr>
          <w:rFonts w:ascii="Simplified Arabic" w:hAnsi="Simplified Arabic" w:cs="Simplified Arabic"/>
          <w:rtl/>
        </w:rPr>
        <w:t xml:space="preserve"> عن</w:t>
      </w:r>
      <w:r w:rsidR="005623FB" w:rsidRPr="004E2239">
        <w:rPr>
          <w:rFonts w:ascii="Simplified Arabic" w:hAnsi="Simplified Arabic" w:cs="Simplified Arabic"/>
          <w:rtl/>
        </w:rPr>
        <w:t xml:space="preserve"> </w:t>
      </w:r>
      <w:r w:rsidR="00B118E0" w:rsidRPr="004E2239">
        <w:rPr>
          <w:rFonts w:ascii="Simplified Arabic" w:hAnsi="Simplified Arabic" w:cs="Simplified Arabic"/>
          <w:rtl/>
        </w:rPr>
        <w:t>معرض</w:t>
      </w:r>
      <w:r w:rsidR="005623FB" w:rsidRPr="004E2239">
        <w:rPr>
          <w:rFonts w:ascii="Simplified Arabic" w:hAnsi="Simplified Arabic" w:cs="Simplified Arabic"/>
          <w:rtl/>
        </w:rPr>
        <w:t xml:space="preserve"> إكسبو 2020</w:t>
      </w:r>
      <w:r w:rsidR="009D767C" w:rsidRPr="004E2239">
        <w:rPr>
          <w:rFonts w:ascii="Simplified Arabic" w:hAnsi="Simplified Arabic" w:cs="Simplified Arabic"/>
          <w:rtl/>
        </w:rPr>
        <w:t xml:space="preserve"> ونخلة جميرا</w:t>
      </w:r>
      <w:r w:rsidR="005623FB" w:rsidRPr="004E2239">
        <w:rPr>
          <w:rFonts w:ascii="Simplified Arabic" w:hAnsi="Simplified Arabic" w:cs="Simplified Arabic"/>
          <w:rtl/>
        </w:rPr>
        <w:t>.</w:t>
      </w:r>
      <w:r w:rsidR="00384842" w:rsidRPr="004E2239">
        <w:rPr>
          <w:rFonts w:ascii="Simplified Arabic" w:hAnsi="Simplified Arabic" w:cs="Simplified Arabic"/>
        </w:rPr>
        <w:t xml:space="preserve"> </w:t>
      </w:r>
    </w:p>
    <w:p w14:paraId="7C071597" w14:textId="50982FA5" w:rsidR="00D84817" w:rsidRPr="004E2239" w:rsidRDefault="005623FB" w:rsidP="00D24F09">
      <w:pPr>
        <w:bidi/>
        <w:spacing w:after="120" w:line="276" w:lineRule="auto"/>
        <w:jc w:val="both"/>
        <w:rPr>
          <w:rFonts w:ascii="Simplified Arabic" w:hAnsi="Simplified Arabic" w:cs="Simplified Arabic"/>
          <w:highlight w:val="yellow"/>
          <w:rtl/>
        </w:rPr>
      </w:pPr>
      <w:r w:rsidRPr="004E2239">
        <w:rPr>
          <w:rFonts w:ascii="Simplified Arabic" w:hAnsi="Simplified Arabic" w:cs="Simplified Arabic"/>
          <w:rtl/>
        </w:rPr>
        <w:t>و</w:t>
      </w:r>
      <w:r w:rsidR="00851AE3" w:rsidRPr="004E2239">
        <w:rPr>
          <w:rFonts w:ascii="Simplified Arabic" w:hAnsi="Simplified Arabic" w:cs="Simplified Arabic"/>
          <w:rtl/>
        </w:rPr>
        <w:t xml:space="preserve">تبدأ </w:t>
      </w:r>
      <w:r w:rsidRPr="004E2239">
        <w:rPr>
          <w:rFonts w:ascii="Simplified Arabic" w:hAnsi="Simplified Arabic" w:cs="Simplified Arabic"/>
          <w:rtl/>
        </w:rPr>
        <w:t>أسعار</w:t>
      </w:r>
      <w:r w:rsidR="00DF5E2B" w:rsidRPr="004E2239">
        <w:rPr>
          <w:rFonts w:ascii="Simplified Arabic" w:hAnsi="Simplified Arabic" w:cs="Simplified Arabic"/>
          <w:rtl/>
        </w:rPr>
        <w:t xml:space="preserve"> </w:t>
      </w:r>
      <w:r w:rsidR="00B118E0" w:rsidRPr="004E2239">
        <w:rPr>
          <w:rFonts w:ascii="Simplified Arabic" w:hAnsi="Simplified Arabic" w:cs="Simplified Arabic"/>
          <w:rtl/>
        </w:rPr>
        <w:t xml:space="preserve">وحدات </w:t>
      </w:r>
      <w:r w:rsidR="009D767C" w:rsidRPr="004E2239">
        <w:rPr>
          <w:rFonts w:ascii="Simplified Arabic" w:hAnsi="Simplified Arabic" w:cs="Simplified Arabic"/>
          <w:rtl/>
        </w:rPr>
        <w:t>ال</w:t>
      </w:r>
      <w:r w:rsidR="00B118E0" w:rsidRPr="004E2239">
        <w:rPr>
          <w:rFonts w:ascii="Simplified Arabic" w:hAnsi="Simplified Arabic" w:cs="Simplified Arabic"/>
          <w:rtl/>
        </w:rPr>
        <w:t>تاون هاوس في مجمع</w:t>
      </w:r>
      <w:r w:rsidR="00DF5E2B" w:rsidRPr="004E2239">
        <w:rPr>
          <w:rFonts w:ascii="Simplified Arabic" w:hAnsi="Simplified Arabic" w:cs="Simplified Arabic"/>
          <w:rtl/>
        </w:rPr>
        <w:t xml:space="preserve"> الأندلس</w:t>
      </w:r>
      <w:r w:rsidRPr="004E2239">
        <w:rPr>
          <w:rFonts w:ascii="Simplified Arabic" w:hAnsi="Simplified Arabic" w:cs="Simplified Arabic"/>
          <w:rtl/>
        </w:rPr>
        <w:t xml:space="preserve"> </w:t>
      </w:r>
      <w:r w:rsidR="00B118E0" w:rsidRPr="004E2239">
        <w:rPr>
          <w:rFonts w:ascii="Simplified Arabic" w:hAnsi="Simplified Arabic" w:cs="Simplified Arabic"/>
          <w:rtl/>
        </w:rPr>
        <w:t>السكني</w:t>
      </w:r>
      <w:r w:rsidR="00466AE4" w:rsidRPr="004E2239">
        <w:rPr>
          <w:rFonts w:ascii="Simplified Arabic" w:hAnsi="Simplified Arabic" w:cs="Simplified Arabic"/>
          <w:rtl/>
        </w:rPr>
        <w:t xml:space="preserve"> من</w:t>
      </w:r>
      <w:r w:rsidRPr="004E2239">
        <w:rPr>
          <w:rFonts w:ascii="Simplified Arabic" w:hAnsi="Simplified Arabic" w:cs="Simplified Arabic"/>
          <w:rtl/>
        </w:rPr>
        <w:t xml:space="preserve"> 1</w:t>
      </w:r>
      <w:r w:rsidR="00466AE4" w:rsidRPr="004E2239">
        <w:rPr>
          <w:rFonts w:ascii="Simplified Arabic" w:hAnsi="Simplified Arabic" w:cs="Simplified Arabic"/>
          <w:rtl/>
        </w:rPr>
        <w:t>,</w:t>
      </w:r>
      <w:r w:rsidRPr="004E2239">
        <w:rPr>
          <w:rFonts w:ascii="Simplified Arabic" w:hAnsi="Simplified Arabic" w:cs="Simplified Arabic"/>
          <w:rtl/>
        </w:rPr>
        <w:t xml:space="preserve">3 مليون درهم، </w:t>
      </w:r>
      <w:r w:rsidR="009D767C" w:rsidRPr="004E2239">
        <w:rPr>
          <w:rFonts w:ascii="Simplified Arabic" w:hAnsi="Simplified Arabic" w:cs="Simplified Arabic"/>
          <w:rtl/>
          <w:lang w:bidi="ar"/>
        </w:rPr>
        <w:t xml:space="preserve"> </w:t>
      </w:r>
      <w:r w:rsidR="00651B77" w:rsidRPr="004E2239">
        <w:rPr>
          <w:rFonts w:ascii="Simplified Arabic" w:hAnsi="Simplified Arabic" w:cs="Simplified Arabic"/>
          <w:rtl/>
          <w:lang w:bidi="ar"/>
        </w:rPr>
        <w:t>فتكون بذلك قد حددت</w:t>
      </w:r>
      <w:r w:rsidR="00D24F09" w:rsidRPr="004E2239">
        <w:rPr>
          <w:rFonts w:ascii="Simplified Arabic" w:hAnsi="Simplified Arabic" w:cs="Simplified Arabic"/>
          <w:rtl/>
          <w:lang w:bidi="ar"/>
        </w:rPr>
        <w:t xml:space="preserve"> معياراً</w:t>
      </w:r>
      <w:r w:rsidR="009D767C" w:rsidRPr="004E2239">
        <w:rPr>
          <w:rFonts w:ascii="Simplified Arabic" w:hAnsi="Simplified Arabic" w:cs="Simplified Arabic"/>
          <w:rtl/>
          <w:lang w:bidi="ar"/>
        </w:rPr>
        <w:t xml:space="preserve"> جديد</w:t>
      </w:r>
      <w:r w:rsidR="00D24F09" w:rsidRPr="004E2239">
        <w:rPr>
          <w:rFonts w:ascii="Simplified Arabic" w:hAnsi="Simplified Arabic" w:cs="Simplified Arabic"/>
          <w:rtl/>
          <w:lang w:bidi="ar"/>
        </w:rPr>
        <w:t>اً</w:t>
      </w:r>
      <w:r w:rsidR="009D767C" w:rsidRPr="004E2239">
        <w:rPr>
          <w:rFonts w:ascii="Simplified Arabic" w:hAnsi="Simplified Arabic" w:cs="Simplified Arabic"/>
          <w:rtl/>
          <w:lang w:bidi="ar"/>
        </w:rPr>
        <w:t xml:space="preserve"> في قطاع العقارات في دبي للمنازل الفاخرة ذات ا</w:t>
      </w:r>
      <w:r w:rsidR="00D24F09" w:rsidRPr="004E2239">
        <w:rPr>
          <w:rFonts w:ascii="Simplified Arabic" w:hAnsi="Simplified Arabic" w:cs="Simplified Arabic"/>
          <w:rtl/>
          <w:lang w:bidi="ar"/>
        </w:rPr>
        <w:t>لاسعار الميسرة والتي لاقت اقبالاً</w:t>
      </w:r>
      <w:r w:rsidR="009D767C" w:rsidRPr="004E2239">
        <w:rPr>
          <w:rFonts w:ascii="Simplified Arabic" w:hAnsi="Simplified Arabic" w:cs="Simplified Arabic"/>
          <w:rtl/>
          <w:lang w:bidi="ar"/>
        </w:rPr>
        <w:t xml:space="preserve"> كبير</w:t>
      </w:r>
      <w:r w:rsidR="00D24F09" w:rsidRPr="004E2239">
        <w:rPr>
          <w:rFonts w:ascii="Simplified Arabic" w:hAnsi="Simplified Arabic" w:cs="Simplified Arabic"/>
          <w:rtl/>
          <w:lang w:bidi="ar"/>
        </w:rPr>
        <w:t>اً</w:t>
      </w:r>
      <w:r w:rsidR="00C1383B" w:rsidRPr="004E2239">
        <w:rPr>
          <w:rFonts w:ascii="Simplified Arabic" w:hAnsi="Simplified Arabic" w:cs="Simplified Arabic"/>
          <w:rtl/>
          <w:lang w:bidi="ar"/>
        </w:rPr>
        <w:t xml:space="preserve"> لدى الم</w:t>
      </w:r>
      <w:r w:rsidR="00D24F09" w:rsidRPr="004E2239">
        <w:rPr>
          <w:rFonts w:ascii="Simplified Arabic" w:hAnsi="Simplified Arabic" w:cs="Simplified Arabic"/>
          <w:rtl/>
          <w:lang w:bidi="ar"/>
        </w:rPr>
        <w:t>ستث</w:t>
      </w:r>
      <w:r w:rsidR="00C1383B" w:rsidRPr="004E2239">
        <w:rPr>
          <w:rFonts w:ascii="Simplified Arabic" w:hAnsi="Simplified Arabic" w:cs="Simplified Arabic"/>
          <w:rtl/>
          <w:lang w:bidi="ar"/>
        </w:rPr>
        <w:t xml:space="preserve">مرين </w:t>
      </w:r>
      <w:r w:rsidR="008433F2" w:rsidRPr="004E2239">
        <w:rPr>
          <w:rFonts w:ascii="Simplified Arabic" w:hAnsi="Simplified Arabic" w:cs="Simplified Arabic"/>
          <w:rtl/>
          <w:lang w:bidi="ar"/>
        </w:rPr>
        <w:t xml:space="preserve">اذ </w:t>
      </w:r>
      <w:r w:rsidR="00C1383B" w:rsidRPr="004E2239">
        <w:rPr>
          <w:rFonts w:ascii="Simplified Arabic" w:hAnsi="Simplified Arabic" w:cs="Simplified Arabic"/>
          <w:rtl/>
          <w:lang w:bidi="ar"/>
        </w:rPr>
        <w:t xml:space="preserve">هي </w:t>
      </w:r>
      <w:r w:rsidR="009D767C" w:rsidRPr="004E2239">
        <w:rPr>
          <w:rFonts w:ascii="Simplified Arabic" w:hAnsi="Simplified Arabic" w:cs="Simplified Arabic"/>
          <w:rtl/>
          <w:lang w:bidi="ar"/>
        </w:rPr>
        <w:t xml:space="preserve"> </w:t>
      </w:r>
      <w:r w:rsidR="00C1383B" w:rsidRPr="004E2239">
        <w:rPr>
          <w:rFonts w:ascii="Simplified Arabic" w:hAnsi="Simplified Arabic" w:cs="Simplified Arabic"/>
          <w:rtl/>
        </w:rPr>
        <w:t>تجمع بين مقومات العمارة الأندلسية الحديثة والتقليدية والمساحات الداخلية والخارجية</w:t>
      </w:r>
      <w:r w:rsidR="00C1383B" w:rsidRPr="004E2239">
        <w:rPr>
          <w:rFonts w:ascii="Simplified Arabic" w:hAnsi="Simplified Arabic" w:cs="Simplified Arabic"/>
          <w:rtl/>
          <w:lang w:bidi="ar"/>
        </w:rPr>
        <w:t xml:space="preserve"> </w:t>
      </w:r>
      <w:r w:rsidR="00C1383B" w:rsidRPr="004E2239">
        <w:rPr>
          <w:rFonts w:ascii="Simplified Arabic" w:hAnsi="Simplified Arabic" w:cs="Simplified Arabic"/>
          <w:rtl/>
        </w:rPr>
        <w:t>الأنيقة والمريحة</w:t>
      </w:r>
      <w:r w:rsidR="009D767C" w:rsidRPr="004E2239">
        <w:rPr>
          <w:rFonts w:ascii="Simplified Arabic" w:hAnsi="Simplified Arabic" w:cs="Simplified Arabic"/>
          <w:rtl/>
          <w:lang w:bidi="ar"/>
        </w:rPr>
        <w:t>،</w:t>
      </w:r>
      <w:r w:rsidR="00831E19" w:rsidRPr="004E2239">
        <w:rPr>
          <w:rFonts w:ascii="Simplified Arabic" w:hAnsi="Simplified Arabic" w:cs="Simplified Arabic"/>
          <w:rtl/>
        </w:rPr>
        <w:t xml:space="preserve"> </w:t>
      </w:r>
      <w:r w:rsidR="00C1383B" w:rsidRPr="004E2239">
        <w:rPr>
          <w:rFonts w:ascii="Simplified Arabic" w:hAnsi="Simplified Arabic" w:cs="Simplified Arabic"/>
          <w:rtl/>
        </w:rPr>
        <w:t xml:space="preserve">وكانت </w:t>
      </w:r>
      <w:r w:rsidR="00831E19" w:rsidRPr="004E2239">
        <w:rPr>
          <w:rFonts w:ascii="Simplified Arabic" w:hAnsi="Simplified Arabic" w:cs="Simplified Arabic"/>
          <w:rtl/>
        </w:rPr>
        <w:t xml:space="preserve">قد </w:t>
      </w:r>
      <w:r w:rsidR="00A34A60" w:rsidRPr="004E2239">
        <w:rPr>
          <w:rFonts w:ascii="Simplified Arabic" w:hAnsi="Simplified Arabic" w:cs="Simplified Arabic"/>
          <w:rtl/>
        </w:rPr>
        <w:t xml:space="preserve"> تمكنت الشركة من بيع</w:t>
      </w:r>
      <w:r w:rsidRPr="004E2239">
        <w:rPr>
          <w:rFonts w:ascii="Simplified Arabic" w:hAnsi="Simplified Arabic" w:cs="Simplified Arabic"/>
          <w:rtl/>
        </w:rPr>
        <w:t xml:space="preserve"> </w:t>
      </w:r>
      <w:r w:rsidR="00A34A60" w:rsidRPr="004E2239">
        <w:rPr>
          <w:rFonts w:ascii="Simplified Arabic" w:hAnsi="Simplified Arabic" w:cs="Simplified Arabic"/>
          <w:rtl/>
        </w:rPr>
        <w:t>الوحدات السكنية</w:t>
      </w:r>
      <w:r w:rsidRPr="004E2239">
        <w:rPr>
          <w:rFonts w:ascii="Simplified Arabic" w:hAnsi="Simplified Arabic" w:cs="Simplified Arabic"/>
          <w:rtl/>
        </w:rPr>
        <w:t xml:space="preserve"> في المرحلتين الأول</w:t>
      </w:r>
      <w:r w:rsidR="00A34A60" w:rsidRPr="004E2239">
        <w:rPr>
          <w:rFonts w:ascii="Simplified Arabic" w:hAnsi="Simplified Arabic" w:cs="Simplified Arabic"/>
          <w:rtl/>
        </w:rPr>
        <w:t xml:space="preserve">ى والثانية </w:t>
      </w:r>
      <w:r w:rsidRPr="004E2239">
        <w:rPr>
          <w:rFonts w:ascii="Simplified Arabic" w:hAnsi="Simplified Arabic" w:cs="Simplified Arabic"/>
          <w:rtl/>
        </w:rPr>
        <w:t>في</w:t>
      </w:r>
      <w:r w:rsidR="00A34A60" w:rsidRPr="004E2239">
        <w:rPr>
          <w:rFonts w:ascii="Simplified Arabic" w:hAnsi="Simplified Arabic" w:cs="Simplified Arabic"/>
          <w:rtl/>
        </w:rPr>
        <w:t xml:space="preserve"> غضون</w:t>
      </w:r>
      <w:r w:rsidRPr="004E2239">
        <w:rPr>
          <w:rFonts w:ascii="Simplified Arabic" w:hAnsi="Simplified Arabic" w:cs="Simplified Arabic"/>
          <w:rtl/>
        </w:rPr>
        <w:t xml:space="preserve"> ثلاث ساعات فقط</w:t>
      </w:r>
      <w:r w:rsidR="009D767C" w:rsidRPr="004E2239">
        <w:rPr>
          <w:rFonts w:ascii="Simplified Arabic" w:hAnsi="Simplified Arabic" w:cs="Simplified Arabic"/>
          <w:rtl/>
        </w:rPr>
        <w:t xml:space="preserve"> من عرضها</w:t>
      </w:r>
      <w:r w:rsidR="00D501CC" w:rsidRPr="004E2239">
        <w:rPr>
          <w:rFonts w:ascii="Simplified Arabic" w:hAnsi="Simplified Arabic" w:cs="Simplified Arabic"/>
          <w:rtl/>
        </w:rPr>
        <w:t xml:space="preserve">، على أن يكون إطلاق المرحلة الثالثة من </w:t>
      </w:r>
      <w:r w:rsidR="00D24F09" w:rsidRPr="004E2239">
        <w:rPr>
          <w:rFonts w:ascii="Simplified Arabic" w:hAnsi="Simplified Arabic" w:cs="Simplified Arabic"/>
          <w:rtl/>
        </w:rPr>
        <w:t>المشروع في وقت لاحق من هذا العام.</w:t>
      </w:r>
    </w:p>
    <w:p w14:paraId="188CCCC0" w14:textId="65D93FFD" w:rsidR="00136EFD" w:rsidRPr="004E2239" w:rsidRDefault="005623FB" w:rsidP="00D24F09">
      <w:pPr>
        <w:bidi/>
        <w:spacing w:after="120" w:line="276" w:lineRule="auto"/>
        <w:jc w:val="both"/>
        <w:rPr>
          <w:rFonts w:ascii="Simplified Arabic" w:hAnsi="Simplified Arabic" w:cs="Simplified Arabic"/>
          <w:b/>
          <w:bCs/>
          <w:rtl/>
        </w:rPr>
      </w:pPr>
      <w:r w:rsidRPr="004E2239">
        <w:rPr>
          <w:rFonts w:ascii="Simplified Arabic" w:hAnsi="Simplified Arabic" w:cs="Simplified Arabic"/>
          <w:b/>
          <w:bCs/>
          <w:rtl/>
        </w:rPr>
        <w:t>و</w:t>
      </w:r>
      <w:r w:rsidR="00EB1DC0" w:rsidRPr="004E2239">
        <w:rPr>
          <w:rFonts w:ascii="Simplified Arabic" w:hAnsi="Simplified Arabic" w:cs="Simplified Arabic"/>
          <w:b/>
          <w:bCs/>
          <w:rtl/>
        </w:rPr>
        <w:t xml:space="preserve">في هذا الصدد، </w:t>
      </w:r>
      <w:r w:rsidRPr="004E2239">
        <w:rPr>
          <w:rFonts w:ascii="Simplified Arabic" w:hAnsi="Simplified Arabic" w:cs="Simplified Arabic"/>
          <w:b/>
          <w:bCs/>
          <w:rtl/>
        </w:rPr>
        <w:t xml:space="preserve">قال يوسف كاظم، الرئيس التنفيذي لشركة </w:t>
      </w:r>
      <w:r w:rsidR="00EB1DC0" w:rsidRPr="004E2239">
        <w:rPr>
          <w:rFonts w:ascii="Simplified Arabic" w:hAnsi="Simplified Arabic" w:cs="Simplified Arabic"/>
          <w:b/>
          <w:bCs/>
          <w:rtl/>
        </w:rPr>
        <w:t xml:space="preserve">عقارات </w:t>
      </w:r>
      <w:r w:rsidRPr="004E2239">
        <w:rPr>
          <w:rFonts w:ascii="Simplified Arabic" w:hAnsi="Simplified Arabic" w:cs="Simplified Arabic"/>
          <w:b/>
          <w:bCs/>
          <w:rtl/>
        </w:rPr>
        <w:t xml:space="preserve">جميرا </w:t>
      </w:r>
      <w:r w:rsidR="00EB1DC0" w:rsidRPr="004E2239">
        <w:rPr>
          <w:rFonts w:ascii="Simplified Arabic" w:hAnsi="Simplified Arabic" w:cs="Simplified Arabic"/>
          <w:b/>
          <w:bCs/>
          <w:rtl/>
        </w:rPr>
        <w:t>لل</w:t>
      </w:r>
      <w:r w:rsidRPr="004E2239">
        <w:rPr>
          <w:rFonts w:ascii="Simplified Arabic" w:hAnsi="Simplified Arabic" w:cs="Simplified Arabic"/>
          <w:b/>
          <w:bCs/>
          <w:rtl/>
        </w:rPr>
        <w:t>جولف:</w:t>
      </w:r>
    </w:p>
    <w:p w14:paraId="6FA67503" w14:textId="1A3354EF" w:rsidR="00B13E30" w:rsidRPr="004E2239" w:rsidRDefault="005623FB" w:rsidP="002C23DA">
      <w:pPr>
        <w:bidi/>
        <w:spacing w:after="120" w:line="276" w:lineRule="auto"/>
        <w:jc w:val="both"/>
        <w:rPr>
          <w:rFonts w:ascii="Simplified Arabic" w:hAnsi="Simplified Arabic" w:cs="Simplified Arabic"/>
          <w:highlight w:val="yellow"/>
          <w:rtl/>
        </w:rPr>
      </w:pPr>
      <w:r w:rsidRPr="004E2239">
        <w:rPr>
          <w:rFonts w:ascii="Simplified Arabic" w:hAnsi="Simplified Arabic" w:cs="Simplified Arabic"/>
          <w:rtl/>
        </w:rPr>
        <w:t>"</w:t>
      </w:r>
      <w:r w:rsidR="00C67EE8" w:rsidRPr="004E2239">
        <w:rPr>
          <w:rFonts w:ascii="Simplified Arabic" w:hAnsi="Simplified Arabic" w:cs="Simplified Arabic"/>
          <w:rtl/>
        </w:rPr>
        <w:t>يعتبر</w:t>
      </w:r>
      <w:r w:rsidRPr="004E2239">
        <w:rPr>
          <w:rFonts w:ascii="Simplified Arabic" w:hAnsi="Simplified Arabic" w:cs="Simplified Arabic"/>
          <w:rtl/>
        </w:rPr>
        <w:t xml:space="preserve"> تعيين شركة بروجريس كونستركشنز ذ.م.م. لبناء </w:t>
      </w:r>
      <w:r w:rsidR="00EA21D9" w:rsidRPr="004E2239">
        <w:rPr>
          <w:rFonts w:ascii="Simplified Arabic" w:hAnsi="Simplified Arabic" w:cs="Simplified Arabic"/>
          <w:rtl/>
        </w:rPr>
        <w:t xml:space="preserve">وتطوير </w:t>
      </w:r>
      <w:r w:rsidR="00104768" w:rsidRPr="004E2239">
        <w:rPr>
          <w:rFonts w:ascii="Simplified Arabic" w:hAnsi="Simplified Arabic" w:cs="Simplified Arabic"/>
          <w:rtl/>
        </w:rPr>
        <w:t>وحدات</w:t>
      </w:r>
      <w:r w:rsidR="00C20011" w:rsidRPr="004E2239">
        <w:rPr>
          <w:rFonts w:ascii="Simplified Arabic" w:hAnsi="Simplified Arabic" w:cs="Simplified Arabic"/>
          <w:rtl/>
        </w:rPr>
        <w:t xml:space="preserve"> </w:t>
      </w:r>
      <w:r w:rsidR="009D767C" w:rsidRPr="004E2239">
        <w:rPr>
          <w:rFonts w:ascii="Simplified Arabic" w:hAnsi="Simplified Arabic" w:cs="Simplified Arabic"/>
          <w:rtl/>
        </w:rPr>
        <w:t>ال</w:t>
      </w:r>
      <w:r w:rsidR="00C20011" w:rsidRPr="004E2239">
        <w:rPr>
          <w:rFonts w:ascii="Simplified Arabic" w:hAnsi="Simplified Arabic" w:cs="Simplified Arabic"/>
          <w:rtl/>
        </w:rPr>
        <w:t>تاون هاوس</w:t>
      </w:r>
      <w:r w:rsidRPr="004E2239">
        <w:rPr>
          <w:rFonts w:ascii="Simplified Arabic" w:hAnsi="Simplified Arabic" w:cs="Simplified Arabic"/>
          <w:rtl/>
        </w:rPr>
        <w:t xml:space="preserve"> ومركز </w:t>
      </w:r>
      <w:r w:rsidR="009D767C" w:rsidRPr="004E2239">
        <w:rPr>
          <w:rFonts w:ascii="Simplified Arabic" w:hAnsi="Simplified Arabic" w:cs="Simplified Arabic"/>
          <w:rtl/>
        </w:rPr>
        <w:t>البيع ب</w:t>
      </w:r>
      <w:r w:rsidRPr="004E2239">
        <w:rPr>
          <w:rFonts w:ascii="Simplified Arabic" w:hAnsi="Simplified Arabic" w:cs="Simplified Arabic"/>
          <w:rtl/>
        </w:rPr>
        <w:t xml:space="preserve">التجزئة </w:t>
      </w:r>
      <w:r w:rsidR="00D84817" w:rsidRPr="004E2239">
        <w:rPr>
          <w:rFonts w:ascii="Simplified Arabic" w:hAnsi="Simplified Arabic" w:cs="Simplified Arabic"/>
          <w:rtl/>
        </w:rPr>
        <w:t>خطوة رئيسية في</w:t>
      </w:r>
      <w:r w:rsidRPr="004E2239">
        <w:rPr>
          <w:rFonts w:ascii="Simplified Arabic" w:hAnsi="Simplified Arabic" w:cs="Simplified Arabic"/>
          <w:rtl/>
        </w:rPr>
        <w:t xml:space="preserve"> </w:t>
      </w:r>
      <w:r w:rsidR="00104768" w:rsidRPr="004E2239">
        <w:rPr>
          <w:rFonts w:ascii="Simplified Arabic" w:hAnsi="Simplified Arabic" w:cs="Simplified Arabic"/>
          <w:rtl/>
        </w:rPr>
        <w:t>إنجاز</w:t>
      </w:r>
      <w:r w:rsidRPr="004E2239">
        <w:rPr>
          <w:rFonts w:ascii="Simplified Arabic" w:hAnsi="Simplified Arabic" w:cs="Simplified Arabic"/>
          <w:rtl/>
        </w:rPr>
        <w:t xml:space="preserve"> </w:t>
      </w:r>
      <w:r w:rsidR="00D84817" w:rsidRPr="004E2239">
        <w:rPr>
          <w:rFonts w:ascii="Simplified Arabic" w:hAnsi="Simplified Arabic" w:cs="Simplified Arabic"/>
          <w:rtl/>
        </w:rPr>
        <w:t>مشروع</w:t>
      </w:r>
      <w:r w:rsidRPr="004E2239">
        <w:rPr>
          <w:rFonts w:ascii="Simplified Arabic" w:hAnsi="Simplified Arabic" w:cs="Simplified Arabic"/>
          <w:rtl/>
        </w:rPr>
        <w:t xml:space="preserve"> </w:t>
      </w:r>
      <w:r w:rsidR="00D84817" w:rsidRPr="004E2239">
        <w:rPr>
          <w:rFonts w:ascii="Simplified Arabic" w:hAnsi="Simplified Arabic" w:cs="Simplified Arabic"/>
          <w:rtl/>
        </w:rPr>
        <w:t>ا</w:t>
      </w:r>
      <w:r w:rsidRPr="004E2239">
        <w:rPr>
          <w:rFonts w:ascii="Simplified Arabic" w:hAnsi="Simplified Arabic" w:cs="Simplified Arabic"/>
          <w:rtl/>
        </w:rPr>
        <w:t xml:space="preserve">لأندلس، وقد </w:t>
      </w:r>
      <w:r w:rsidR="00D84817" w:rsidRPr="004E2239">
        <w:rPr>
          <w:rFonts w:ascii="Simplified Arabic" w:hAnsi="Simplified Arabic" w:cs="Simplified Arabic"/>
          <w:rtl/>
        </w:rPr>
        <w:t>قمنا بإ</w:t>
      </w:r>
      <w:r w:rsidRPr="004E2239">
        <w:rPr>
          <w:rFonts w:ascii="Simplified Arabic" w:hAnsi="Simplified Arabic" w:cs="Simplified Arabic"/>
          <w:rtl/>
        </w:rPr>
        <w:t>طل</w:t>
      </w:r>
      <w:r w:rsidR="00D84817" w:rsidRPr="004E2239">
        <w:rPr>
          <w:rFonts w:ascii="Simplified Arabic" w:hAnsi="Simplified Arabic" w:cs="Simplified Arabic"/>
          <w:rtl/>
        </w:rPr>
        <w:t>ا</w:t>
      </w:r>
      <w:r w:rsidRPr="004E2239">
        <w:rPr>
          <w:rFonts w:ascii="Simplified Arabic" w:hAnsi="Simplified Arabic" w:cs="Simplified Arabic"/>
          <w:rtl/>
        </w:rPr>
        <w:t xml:space="preserve">ق هذا المشروع </w:t>
      </w:r>
      <w:r w:rsidR="00153AA1" w:rsidRPr="004E2239">
        <w:rPr>
          <w:rFonts w:ascii="Simplified Arabic" w:hAnsi="Simplified Arabic" w:cs="Simplified Arabic"/>
          <w:rtl/>
        </w:rPr>
        <w:t>تلبية للطلب المت</w:t>
      </w:r>
      <w:r w:rsidR="00D24F09" w:rsidRPr="004E2239">
        <w:rPr>
          <w:rFonts w:ascii="Simplified Arabic" w:hAnsi="Simplified Arabic" w:cs="Simplified Arabic"/>
          <w:rtl/>
        </w:rPr>
        <w:t>زايد على</w:t>
      </w:r>
      <w:r w:rsidR="00831E19" w:rsidRPr="004E2239">
        <w:rPr>
          <w:rFonts w:ascii="Simplified Arabic" w:hAnsi="Simplified Arabic" w:cs="Simplified Arabic"/>
          <w:rtl/>
        </w:rPr>
        <w:t xml:space="preserve"> </w:t>
      </w:r>
      <w:r w:rsidR="00136EFD" w:rsidRPr="004E2239">
        <w:rPr>
          <w:rFonts w:ascii="Simplified Arabic" w:hAnsi="Simplified Arabic" w:cs="Simplified Arabic"/>
          <w:rtl/>
        </w:rPr>
        <w:t>ا</w:t>
      </w:r>
      <w:r w:rsidR="009D767C" w:rsidRPr="004E2239">
        <w:rPr>
          <w:rFonts w:ascii="Simplified Arabic" w:hAnsi="Simplified Arabic" w:cs="Simplified Arabic"/>
          <w:rtl/>
        </w:rPr>
        <w:t>لمشاريع الميسرة</w:t>
      </w:r>
      <w:r w:rsidR="00153AA1" w:rsidRPr="004E2239">
        <w:rPr>
          <w:rFonts w:ascii="Simplified Arabic" w:hAnsi="Simplified Arabic" w:cs="Simplified Arabic"/>
        </w:rPr>
        <w:t xml:space="preserve"> </w:t>
      </w:r>
      <w:r w:rsidRPr="004E2239">
        <w:rPr>
          <w:rFonts w:ascii="Simplified Arabic" w:hAnsi="Simplified Arabic" w:cs="Simplified Arabic"/>
          <w:rtl/>
        </w:rPr>
        <w:t>ال</w:t>
      </w:r>
      <w:r w:rsidR="00C20011" w:rsidRPr="004E2239">
        <w:rPr>
          <w:rFonts w:ascii="Simplified Arabic" w:hAnsi="Simplified Arabic" w:cs="Simplified Arabic"/>
          <w:rtl/>
        </w:rPr>
        <w:t>تي</w:t>
      </w:r>
      <w:r w:rsidRPr="004E2239">
        <w:rPr>
          <w:rFonts w:ascii="Simplified Arabic" w:hAnsi="Simplified Arabic" w:cs="Simplified Arabic"/>
          <w:rtl/>
        </w:rPr>
        <w:t xml:space="preserve"> </w:t>
      </w:r>
      <w:r w:rsidR="00C20011" w:rsidRPr="004E2239">
        <w:rPr>
          <w:rFonts w:ascii="Simplified Arabic" w:hAnsi="Simplified Arabic" w:cs="Simplified Arabic"/>
          <w:rtl/>
        </w:rPr>
        <w:t>ت</w:t>
      </w:r>
      <w:r w:rsidRPr="004E2239">
        <w:rPr>
          <w:rFonts w:ascii="Simplified Arabic" w:hAnsi="Simplified Arabic" w:cs="Simplified Arabic"/>
          <w:rtl/>
        </w:rPr>
        <w:t xml:space="preserve">ستهدف </w:t>
      </w:r>
      <w:r w:rsidR="00104768" w:rsidRPr="004E2239">
        <w:rPr>
          <w:rFonts w:ascii="Simplified Arabic" w:hAnsi="Simplified Arabic" w:cs="Simplified Arabic"/>
          <w:rtl/>
        </w:rPr>
        <w:t xml:space="preserve">شريحة واسعة </w:t>
      </w:r>
      <w:r w:rsidR="00A36961" w:rsidRPr="004E2239">
        <w:rPr>
          <w:rFonts w:ascii="Simplified Arabic" w:hAnsi="Simplified Arabic" w:cs="Simplified Arabic"/>
          <w:rtl/>
        </w:rPr>
        <w:t>من المستثمرين</w:t>
      </w:r>
      <w:r w:rsidRPr="004E2239">
        <w:rPr>
          <w:rFonts w:ascii="Simplified Arabic" w:hAnsi="Simplified Arabic" w:cs="Simplified Arabic"/>
          <w:rtl/>
        </w:rPr>
        <w:t xml:space="preserve">، </w:t>
      </w:r>
      <w:r w:rsidR="00E22DBF" w:rsidRPr="004E2239">
        <w:rPr>
          <w:rFonts w:ascii="Simplified Arabic" w:hAnsi="Simplified Arabic" w:cs="Simplified Arabic"/>
          <w:rtl/>
        </w:rPr>
        <w:t>وتأتي</w:t>
      </w:r>
      <w:r w:rsidR="00FE0CF4" w:rsidRPr="004E2239">
        <w:rPr>
          <w:rFonts w:ascii="Simplified Arabic" w:hAnsi="Simplified Arabic" w:cs="Simplified Arabic"/>
          <w:rtl/>
        </w:rPr>
        <w:t xml:space="preserve"> هذه الخطوة</w:t>
      </w:r>
      <w:r w:rsidR="00E22DBF" w:rsidRPr="004E2239">
        <w:rPr>
          <w:rFonts w:ascii="Simplified Arabic" w:hAnsi="Simplified Arabic" w:cs="Simplified Arabic"/>
          <w:rtl/>
        </w:rPr>
        <w:t xml:space="preserve"> تأكيداّ على</w:t>
      </w:r>
      <w:r w:rsidRPr="004E2239">
        <w:rPr>
          <w:rFonts w:ascii="Simplified Arabic" w:hAnsi="Simplified Arabic" w:cs="Simplified Arabic"/>
          <w:rtl/>
        </w:rPr>
        <w:t xml:space="preserve"> </w:t>
      </w:r>
      <w:r w:rsidR="00FE0CF4" w:rsidRPr="004E2239">
        <w:rPr>
          <w:rFonts w:ascii="Simplified Arabic" w:hAnsi="Simplified Arabic" w:cs="Simplified Arabic"/>
          <w:rtl/>
        </w:rPr>
        <w:t>التزامنا</w:t>
      </w:r>
      <w:r w:rsidRPr="004E2239">
        <w:rPr>
          <w:rFonts w:ascii="Simplified Arabic" w:hAnsi="Simplified Arabic" w:cs="Simplified Arabic"/>
          <w:rtl/>
        </w:rPr>
        <w:t xml:space="preserve"> </w:t>
      </w:r>
      <w:r w:rsidR="00FE0CF4" w:rsidRPr="004E2239">
        <w:rPr>
          <w:rFonts w:ascii="Simplified Arabic" w:hAnsi="Simplified Arabic" w:cs="Simplified Arabic"/>
          <w:rtl/>
        </w:rPr>
        <w:t>بت</w:t>
      </w:r>
      <w:r w:rsidR="00153AA1" w:rsidRPr="004E2239">
        <w:rPr>
          <w:rFonts w:ascii="Simplified Arabic" w:hAnsi="Simplified Arabic" w:cs="Simplified Arabic"/>
          <w:rtl/>
        </w:rPr>
        <w:t>قد</w:t>
      </w:r>
      <w:r w:rsidR="00FE0CF4" w:rsidRPr="004E2239">
        <w:rPr>
          <w:rFonts w:ascii="Simplified Arabic" w:hAnsi="Simplified Arabic" w:cs="Simplified Arabic"/>
          <w:rtl/>
        </w:rPr>
        <w:t xml:space="preserve">يم </w:t>
      </w:r>
      <w:r w:rsidR="00E22DBF" w:rsidRPr="004E2239">
        <w:rPr>
          <w:rFonts w:ascii="Simplified Arabic" w:hAnsi="Simplified Arabic" w:cs="Simplified Arabic"/>
          <w:rtl/>
        </w:rPr>
        <w:t>أفضل ال</w:t>
      </w:r>
      <w:r w:rsidR="00FE0CF4" w:rsidRPr="004E2239">
        <w:rPr>
          <w:rFonts w:ascii="Simplified Arabic" w:hAnsi="Simplified Arabic" w:cs="Simplified Arabic"/>
          <w:rtl/>
        </w:rPr>
        <w:t>مع</w:t>
      </w:r>
      <w:r w:rsidR="00E22DBF" w:rsidRPr="004E2239">
        <w:rPr>
          <w:rFonts w:ascii="Simplified Arabic" w:hAnsi="Simplified Arabic" w:cs="Simplified Arabic"/>
          <w:rtl/>
        </w:rPr>
        <w:t xml:space="preserve">ايير </w:t>
      </w:r>
      <w:r w:rsidR="002C23DA" w:rsidRPr="004E2239">
        <w:rPr>
          <w:rFonts w:ascii="Simplified Arabic" w:hAnsi="Simplified Arabic" w:cs="Simplified Arabic"/>
          <w:rtl/>
        </w:rPr>
        <w:t>ل</w:t>
      </w:r>
      <w:r w:rsidR="00D24F09" w:rsidRPr="004E2239">
        <w:rPr>
          <w:rFonts w:ascii="Simplified Arabic" w:hAnsi="Simplified Arabic" w:cs="Simplified Arabic"/>
          <w:rtl/>
        </w:rPr>
        <w:t>سوق العقارات،</w:t>
      </w:r>
      <w:r w:rsidR="00E22DBF" w:rsidRPr="004E2239">
        <w:rPr>
          <w:rFonts w:ascii="Simplified Arabic" w:hAnsi="Simplified Arabic" w:cs="Simplified Arabic"/>
          <w:rtl/>
        </w:rPr>
        <w:t xml:space="preserve"> ورغبة منا في تلبية متطلبات السوق وتوفير الخيار الأنسب لجميع شرائح المجتمع</w:t>
      </w:r>
      <w:r w:rsidR="00FE0CF4" w:rsidRPr="004E2239">
        <w:rPr>
          <w:rFonts w:ascii="Simplified Arabic" w:hAnsi="Simplified Arabic" w:cs="Simplified Arabic"/>
          <w:rtl/>
        </w:rPr>
        <w:t>."</w:t>
      </w:r>
    </w:p>
    <w:p w14:paraId="5BDBF7F5" w14:textId="05F935B3" w:rsidR="002C23DA" w:rsidRPr="004E2239" w:rsidRDefault="00EF4AA9" w:rsidP="00D24F09">
      <w:pPr>
        <w:bidi/>
        <w:spacing w:after="120" w:line="276" w:lineRule="auto"/>
        <w:jc w:val="both"/>
        <w:rPr>
          <w:rFonts w:ascii="Simplified Arabic" w:hAnsi="Simplified Arabic" w:cs="Simplified Arabic"/>
          <w:b/>
          <w:bCs/>
          <w:rtl/>
        </w:rPr>
      </w:pPr>
      <w:r w:rsidRPr="004E2239">
        <w:rPr>
          <w:rFonts w:ascii="Simplified Arabic" w:hAnsi="Simplified Arabic" w:cs="Simplified Arabic"/>
          <w:rtl/>
        </w:rPr>
        <w:t>وأضاف</w:t>
      </w:r>
      <w:r w:rsidR="00E22DBF" w:rsidRPr="004E2239">
        <w:rPr>
          <w:rFonts w:ascii="Simplified Arabic" w:hAnsi="Simplified Arabic" w:cs="Simplified Arabic"/>
          <w:rtl/>
        </w:rPr>
        <w:t xml:space="preserve"> قائلاً</w:t>
      </w:r>
      <w:r w:rsidRPr="004E2239">
        <w:rPr>
          <w:rFonts w:ascii="Simplified Arabic" w:hAnsi="Simplified Arabic" w:cs="Simplified Arabic"/>
          <w:rtl/>
        </w:rPr>
        <w:t xml:space="preserve">: </w:t>
      </w:r>
      <w:r w:rsidR="005623FB" w:rsidRPr="004E2239">
        <w:rPr>
          <w:rFonts w:ascii="Simplified Arabic" w:hAnsi="Simplified Arabic" w:cs="Simplified Arabic"/>
          <w:rtl/>
        </w:rPr>
        <w:t xml:space="preserve">"لقد حققنا </w:t>
      </w:r>
      <w:r w:rsidR="00E22DBF" w:rsidRPr="004E2239">
        <w:rPr>
          <w:rFonts w:ascii="Simplified Arabic" w:hAnsi="Simplified Arabic" w:cs="Simplified Arabic"/>
          <w:rtl/>
        </w:rPr>
        <w:t>تقدماً لا</w:t>
      </w:r>
      <w:r w:rsidR="009D092D" w:rsidRPr="004E2239">
        <w:rPr>
          <w:rFonts w:ascii="Simplified Arabic" w:hAnsi="Simplified Arabic" w:cs="Simplified Arabic"/>
          <w:rtl/>
        </w:rPr>
        <w:t xml:space="preserve">فتاً في أعمال بناء وتطوير </w:t>
      </w:r>
      <w:r w:rsidR="00A36961" w:rsidRPr="004E2239">
        <w:rPr>
          <w:rFonts w:ascii="Simplified Arabic" w:hAnsi="Simplified Arabic" w:cs="Simplified Arabic"/>
          <w:rtl/>
        </w:rPr>
        <w:t>ال</w:t>
      </w:r>
      <w:r w:rsidR="00E22DBF" w:rsidRPr="004E2239">
        <w:rPr>
          <w:rFonts w:ascii="Simplified Arabic" w:hAnsi="Simplified Arabic" w:cs="Simplified Arabic"/>
          <w:rtl/>
        </w:rPr>
        <w:t>م</w:t>
      </w:r>
      <w:r w:rsidR="00D501CC" w:rsidRPr="004E2239">
        <w:rPr>
          <w:rFonts w:ascii="Simplified Arabic" w:hAnsi="Simplified Arabic" w:cs="Simplified Arabic"/>
          <w:rtl/>
        </w:rPr>
        <w:t>باني</w:t>
      </w:r>
      <w:r w:rsidR="009D092D" w:rsidRPr="004E2239">
        <w:rPr>
          <w:rFonts w:ascii="Simplified Arabic" w:hAnsi="Simplified Arabic" w:cs="Simplified Arabic"/>
          <w:rtl/>
        </w:rPr>
        <w:t xml:space="preserve"> </w:t>
      </w:r>
      <w:r w:rsidR="00A36961" w:rsidRPr="004E2239">
        <w:rPr>
          <w:rFonts w:ascii="Simplified Arabic" w:hAnsi="Simplified Arabic" w:cs="Simplified Arabic"/>
          <w:rtl/>
        </w:rPr>
        <w:t>التابعة لمشروع "</w:t>
      </w:r>
      <w:r w:rsidR="009D092D" w:rsidRPr="004E2239">
        <w:rPr>
          <w:rFonts w:ascii="Simplified Arabic" w:hAnsi="Simplified Arabic" w:cs="Simplified Arabic"/>
          <w:rtl/>
        </w:rPr>
        <w:t>الأندلس</w:t>
      </w:r>
      <w:r w:rsidR="00A36961" w:rsidRPr="004E2239">
        <w:rPr>
          <w:rFonts w:ascii="Simplified Arabic" w:hAnsi="Simplified Arabic" w:cs="Simplified Arabic"/>
          <w:rtl/>
        </w:rPr>
        <w:t>"</w:t>
      </w:r>
      <w:r w:rsidR="008C48C7" w:rsidRPr="004E2239">
        <w:rPr>
          <w:rFonts w:ascii="Simplified Arabic" w:hAnsi="Simplified Arabic" w:cs="Simplified Arabic"/>
          <w:rtl/>
        </w:rPr>
        <w:t>،</w:t>
      </w:r>
      <w:r w:rsidR="00A36961" w:rsidRPr="004E2239">
        <w:rPr>
          <w:rFonts w:ascii="Simplified Arabic" w:hAnsi="Simplified Arabic" w:cs="Simplified Arabic"/>
          <w:rtl/>
        </w:rPr>
        <w:t xml:space="preserve"> و</w:t>
      </w:r>
      <w:r w:rsidR="008C48C7" w:rsidRPr="004E2239">
        <w:rPr>
          <w:rFonts w:ascii="Simplified Arabic" w:hAnsi="Simplified Arabic" w:cs="Simplified Arabic"/>
          <w:rtl/>
        </w:rPr>
        <w:t xml:space="preserve">إننا على ثقة تامة بالدور الفعال </w:t>
      </w:r>
      <w:r w:rsidR="00A36961" w:rsidRPr="004E2239">
        <w:rPr>
          <w:rFonts w:ascii="Simplified Arabic" w:hAnsi="Simplified Arabic" w:cs="Simplified Arabic"/>
          <w:rtl/>
        </w:rPr>
        <w:t xml:space="preserve">التي ستقوم </w:t>
      </w:r>
      <w:r w:rsidR="008C48C7" w:rsidRPr="004E2239">
        <w:rPr>
          <w:rFonts w:ascii="Simplified Arabic" w:hAnsi="Simplified Arabic" w:cs="Simplified Arabic"/>
          <w:rtl/>
        </w:rPr>
        <w:t>به</w:t>
      </w:r>
      <w:r w:rsidR="00A36961" w:rsidRPr="004E2239">
        <w:rPr>
          <w:rFonts w:ascii="Simplified Arabic" w:hAnsi="Simplified Arabic" w:cs="Simplified Arabic"/>
          <w:rtl/>
        </w:rPr>
        <w:t xml:space="preserve"> شركة بروجرس كونستركشنز</w:t>
      </w:r>
      <w:r w:rsidR="008C48C7" w:rsidRPr="004E2239">
        <w:rPr>
          <w:rFonts w:ascii="Simplified Arabic" w:hAnsi="Simplified Arabic" w:cs="Simplified Arabic"/>
          <w:rtl/>
        </w:rPr>
        <w:t xml:space="preserve"> خلال مراحل تسليم </w:t>
      </w:r>
      <w:r w:rsidR="002828F6" w:rsidRPr="004E2239">
        <w:rPr>
          <w:rFonts w:ascii="Simplified Arabic" w:hAnsi="Simplified Arabic" w:cs="Simplified Arabic"/>
          <w:rtl/>
        </w:rPr>
        <w:t xml:space="preserve">مشروع </w:t>
      </w:r>
      <w:r w:rsidR="00A36961" w:rsidRPr="004E2239">
        <w:rPr>
          <w:rFonts w:ascii="Simplified Arabic" w:hAnsi="Simplified Arabic" w:cs="Simplified Arabic"/>
          <w:rtl/>
        </w:rPr>
        <w:t>ال</w:t>
      </w:r>
      <w:r w:rsidR="005623FB" w:rsidRPr="004E2239">
        <w:rPr>
          <w:rFonts w:ascii="Simplified Arabic" w:hAnsi="Simplified Arabic" w:cs="Simplified Arabic"/>
          <w:rtl/>
        </w:rPr>
        <w:t xml:space="preserve">تاون هاوس </w:t>
      </w:r>
      <w:r w:rsidR="00A36961" w:rsidRPr="004E2239">
        <w:rPr>
          <w:rFonts w:ascii="Simplified Arabic" w:hAnsi="Simplified Arabic" w:cs="Simplified Arabic"/>
          <w:rtl/>
        </w:rPr>
        <w:t>ومركز البيع ب</w:t>
      </w:r>
      <w:r w:rsidR="005623FB" w:rsidRPr="004E2239">
        <w:rPr>
          <w:rFonts w:ascii="Simplified Arabic" w:hAnsi="Simplified Arabic" w:cs="Simplified Arabic"/>
          <w:rtl/>
        </w:rPr>
        <w:t xml:space="preserve">التجزئة </w:t>
      </w:r>
      <w:r w:rsidR="00136EFD" w:rsidRPr="004E2239">
        <w:rPr>
          <w:rFonts w:ascii="Simplified Arabic" w:hAnsi="Simplified Arabic" w:cs="Simplified Arabic"/>
          <w:rtl/>
        </w:rPr>
        <w:t>ل</w:t>
      </w:r>
      <w:r w:rsidR="00134A45" w:rsidRPr="004E2239">
        <w:rPr>
          <w:rFonts w:ascii="Simplified Arabic" w:hAnsi="Simplified Arabic" w:cs="Simplified Arabic"/>
          <w:rtl/>
        </w:rPr>
        <w:t>لمستثمرين</w:t>
      </w:r>
      <w:r w:rsidR="002828F6" w:rsidRPr="004E2239">
        <w:rPr>
          <w:rFonts w:ascii="Simplified Arabic" w:hAnsi="Simplified Arabic" w:cs="Simplified Arabic"/>
          <w:rtl/>
        </w:rPr>
        <w:t>.</w:t>
      </w:r>
      <w:r w:rsidR="005623FB" w:rsidRPr="004E2239">
        <w:rPr>
          <w:rFonts w:ascii="Simplified Arabic" w:hAnsi="Simplified Arabic" w:cs="Simplified Arabic"/>
          <w:rtl/>
        </w:rPr>
        <w:t>"</w:t>
      </w:r>
    </w:p>
    <w:p w14:paraId="2F14B848" w14:textId="0FDD7E03" w:rsidR="00A36961" w:rsidRPr="004E2239" w:rsidRDefault="002828F6" w:rsidP="00D24F09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rtl/>
        </w:rPr>
      </w:pPr>
      <w:r w:rsidRPr="004E2239">
        <w:rPr>
          <w:rFonts w:ascii="Simplified Arabic" w:hAnsi="Simplified Arabic" w:cs="Simplified Arabic"/>
          <w:b/>
          <w:bCs/>
          <w:rtl/>
        </w:rPr>
        <w:t xml:space="preserve">ومن جهته، قال وسام </w:t>
      </w:r>
      <w:r w:rsidR="0045243C" w:rsidRPr="004E2239">
        <w:rPr>
          <w:rFonts w:ascii="Simplified Arabic" w:hAnsi="Simplified Arabic" w:cs="Simplified Arabic"/>
          <w:b/>
          <w:bCs/>
          <w:rtl/>
        </w:rPr>
        <w:t>العاني</w:t>
      </w:r>
      <w:r w:rsidRPr="004E2239">
        <w:rPr>
          <w:rFonts w:ascii="Simplified Arabic" w:hAnsi="Simplified Arabic" w:cs="Simplified Arabic"/>
          <w:b/>
          <w:bCs/>
          <w:rtl/>
        </w:rPr>
        <w:t xml:space="preserve"> المدير العام</w:t>
      </w:r>
      <w:r w:rsidR="00B14A05" w:rsidRPr="004E2239">
        <w:rPr>
          <w:rFonts w:ascii="Simplified Arabic" w:hAnsi="Simplified Arabic" w:cs="Simplified Arabic"/>
          <w:b/>
          <w:bCs/>
          <w:rtl/>
        </w:rPr>
        <w:t xml:space="preserve"> </w:t>
      </w:r>
      <w:r w:rsidRPr="004E2239">
        <w:rPr>
          <w:rFonts w:ascii="Simplified Arabic" w:hAnsi="Simplified Arabic" w:cs="Simplified Arabic"/>
          <w:b/>
          <w:bCs/>
          <w:rtl/>
        </w:rPr>
        <w:t xml:space="preserve">لشركة </w:t>
      </w:r>
      <w:r w:rsidR="00B14A05" w:rsidRPr="004E2239">
        <w:rPr>
          <w:rFonts w:ascii="Simplified Arabic" w:hAnsi="Simplified Arabic" w:cs="Simplified Arabic"/>
          <w:b/>
          <w:bCs/>
          <w:rtl/>
        </w:rPr>
        <w:t>بروجريس كونستركشنز ذ.م.م:</w:t>
      </w:r>
    </w:p>
    <w:p w14:paraId="600F57FE" w14:textId="021FDA4F" w:rsidR="00B14A05" w:rsidRPr="004E2239" w:rsidRDefault="00A36961" w:rsidP="002C23DA">
      <w:pPr>
        <w:bidi/>
        <w:spacing w:after="120" w:line="276" w:lineRule="auto"/>
        <w:jc w:val="both"/>
        <w:rPr>
          <w:rFonts w:ascii="Simplified Arabic" w:hAnsi="Simplified Arabic" w:cs="Simplified Arabic"/>
          <w:rtl/>
        </w:rPr>
      </w:pPr>
      <w:r w:rsidRPr="004E2239">
        <w:rPr>
          <w:rFonts w:ascii="Simplified Arabic" w:hAnsi="Simplified Arabic" w:cs="Simplified Arabic"/>
          <w:rtl/>
        </w:rPr>
        <w:t xml:space="preserve">"نحن فخورون </w:t>
      </w:r>
      <w:r w:rsidR="00434927" w:rsidRPr="004E2239">
        <w:rPr>
          <w:rFonts w:ascii="Simplified Arabic" w:hAnsi="Simplified Arabic" w:cs="Simplified Arabic"/>
          <w:rtl/>
        </w:rPr>
        <w:t xml:space="preserve">جدا </w:t>
      </w:r>
      <w:r w:rsidRPr="004E2239">
        <w:rPr>
          <w:rFonts w:ascii="Simplified Arabic" w:hAnsi="Simplified Arabic" w:cs="Simplified Arabic"/>
          <w:rtl/>
        </w:rPr>
        <w:t>بشراكتنا مع ’عقارات جميرا للجولف‘ في هذا الوقت المميز الذي يشهده قطاع العقارات. هذه أول شراكةٍ لنا</w:t>
      </w:r>
      <w:r w:rsidR="00434927" w:rsidRPr="004E2239">
        <w:rPr>
          <w:rFonts w:ascii="Simplified Arabic" w:hAnsi="Simplified Arabic" w:cs="Simplified Arabic"/>
          <w:rtl/>
        </w:rPr>
        <w:t xml:space="preserve"> مع عقارات جميرا للجولف</w:t>
      </w:r>
      <w:r w:rsidRPr="004E2239">
        <w:rPr>
          <w:rFonts w:ascii="Simplified Arabic" w:hAnsi="Simplified Arabic" w:cs="Simplified Arabic"/>
          <w:rtl/>
        </w:rPr>
        <w:t xml:space="preserve"> واننا نتطلع إلى </w:t>
      </w:r>
      <w:r w:rsidR="00D24F09" w:rsidRPr="004E2239">
        <w:rPr>
          <w:rFonts w:ascii="Simplified Arabic" w:hAnsi="Simplified Arabic" w:cs="Simplified Arabic"/>
          <w:rtl/>
        </w:rPr>
        <w:t>المزيد من</w:t>
      </w:r>
      <w:r w:rsidRPr="004E2239">
        <w:rPr>
          <w:rFonts w:ascii="Simplified Arabic" w:hAnsi="Simplified Arabic" w:cs="Simplified Arabic"/>
          <w:rtl/>
        </w:rPr>
        <w:t xml:space="preserve"> التعاون في المرحلة المستقبلية القادمة</w:t>
      </w:r>
      <w:r w:rsidR="00434927" w:rsidRPr="004E2239">
        <w:rPr>
          <w:rFonts w:ascii="Simplified Arabic" w:hAnsi="Simplified Arabic" w:cs="Simplified Arabic"/>
          <w:rtl/>
        </w:rPr>
        <w:t xml:space="preserve">. ونأمل من خلال انجازنا </w:t>
      </w:r>
      <w:r w:rsidR="00AC6BED" w:rsidRPr="004E2239">
        <w:rPr>
          <w:rFonts w:ascii="Simplified Arabic" w:hAnsi="Simplified Arabic" w:cs="Simplified Arabic"/>
          <w:rtl/>
        </w:rPr>
        <w:t>لمشروع</w:t>
      </w:r>
      <w:r w:rsidR="00434927" w:rsidRPr="004E2239">
        <w:rPr>
          <w:rFonts w:ascii="Simplified Arabic" w:hAnsi="Simplified Arabic" w:cs="Simplified Arabic"/>
          <w:rtl/>
        </w:rPr>
        <w:t xml:space="preserve"> التاون هوس ومركز البيع للتجزئة في مجمع "الأندلس" أن نساهم في تحقيق رؤية عقارات جميرا للجولف وتأكيد مكانتها كأحد أفضل الوجهات السكنية والترفيهية في المنطقة."</w:t>
      </w:r>
    </w:p>
    <w:p w14:paraId="645C773A" w14:textId="69E15960" w:rsidR="00AC6BED" w:rsidRPr="004E2239" w:rsidRDefault="00B14A05" w:rsidP="003E0A19">
      <w:pPr>
        <w:bidi/>
        <w:spacing w:after="120" w:line="276" w:lineRule="auto"/>
        <w:jc w:val="both"/>
        <w:rPr>
          <w:rFonts w:ascii="Simplified Arabic" w:hAnsi="Simplified Arabic" w:cs="Simplified Arabic"/>
          <w:rtl/>
        </w:rPr>
      </w:pPr>
      <w:r w:rsidRPr="004E2239">
        <w:rPr>
          <w:rFonts w:ascii="Simplified Arabic" w:hAnsi="Simplified Arabic" w:cs="Simplified Arabic"/>
          <w:rtl/>
        </w:rPr>
        <w:lastRenderedPageBreak/>
        <w:t>و</w:t>
      </w:r>
      <w:r w:rsidR="00097122" w:rsidRPr="004E2239">
        <w:rPr>
          <w:rFonts w:ascii="Simplified Arabic" w:hAnsi="Simplified Arabic" w:cs="Simplified Arabic"/>
          <w:rtl/>
        </w:rPr>
        <w:t>أضاف: "</w:t>
      </w:r>
      <w:r w:rsidR="000C3EDE" w:rsidRPr="004E2239">
        <w:rPr>
          <w:rFonts w:ascii="Simplified Arabic" w:hAnsi="Simplified Arabic" w:cs="Simplified Arabic"/>
          <w:rtl/>
        </w:rPr>
        <w:t>ويأتي هذا التعاون مع عقارات جميرا للجولف نتي</w:t>
      </w:r>
      <w:r w:rsidR="00D24F09" w:rsidRPr="004E2239">
        <w:rPr>
          <w:rFonts w:ascii="Simplified Arabic" w:hAnsi="Simplified Arabic" w:cs="Simplified Arabic"/>
          <w:rtl/>
        </w:rPr>
        <w:t>جة خبرتنا الطويلة في هذا المجال</w:t>
      </w:r>
      <w:r w:rsidR="000C3EDE" w:rsidRPr="004E2239">
        <w:rPr>
          <w:rFonts w:ascii="Simplified Arabic" w:hAnsi="Simplified Arabic" w:cs="Simplified Arabic"/>
          <w:rtl/>
        </w:rPr>
        <w:t xml:space="preserve"> وجهودنا المتواصلة على مدى الأعوام الماضية، كما أنه </w:t>
      </w:r>
      <w:r w:rsidR="00097122" w:rsidRPr="004E2239">
        <w:rPr>
          <w:rFonts w:ascii="Simplified Arabic" w:hAnsi="Simplified Arabic" w:cs="Simplified Arabic"/>
          <w:rtl/>
        </w:rPr>
        <w:t xml:space="preserve">فرصة </w:t>
      </w:r>
      <w:r w:rsidR="000C3EDE" w:rsidRPr="004E2239">
        <w:rPr>
          <w:rFonts w:ascii="Simplified Arabic" w:hAnsi="Simplified Arabic" w:cs="Simplified Arabic"/>
          <w:rtl/>
        </w:rPr>
        <w:t xml:space="preserve">واعدة </w:t>
      </w:r>
      <w:r w:rsidR="00097122" w:rsidRPr="004E2239">
        <w:rPr>
          <w:rFonts w:ascii="Simplified Arabic" w:hAnsi="Simplified Arabic" w:cs="Simplified Arabic"/>
          <w:rtl/>
        </w:rPr>
        <w:t>لنكون</w:t>
      </w:r>
      <w:r w:rsidRPr="004E2239">
        <w:rPr>
          <w:rFonts w:ascii="Simplified Arabic" w:hAnsi="Simplified Arabic" w:cs="Simplified Arabic"/>
          <w:rtl/>
        </w:rPr>
        <w:t xml:space="preserve"> جزءا</w:t>
      </w:r>
      <w:r w:rsidR="00097122" w:rsidRPr="004E2239">
        <w:rPr>
          <w:rFonts w:ascii="Simplified Arabic" w:hAnsi="Simplified Arabic" w:cs="Simplified Arabic"/>
          <w:rtl/>
        </w:rPr>
        <w:t>ً</w:t>
      </w:r>
      <w:r w:rsidRPr="004E2239">
        <w:rPr>
          <w:rFonts w:ascii="Simplified Arabic" w:hAnsi="Simplified Arabic" w:cs="Simplified Arabic"/>
          <w:rtl/>
        </w:rPr>
        <w:t xml:space="preserve"> </w:t>
      </w:r>
      <w:r w:rsidR="002C23DA" w:rsidRPr="004E2239">
        <w:rPr>
          <w:rFonts w:ascii="Simplified Arabic" w:hAnsi="Simplified Arabic" w:cs="Simplified Arabic"/>
          <w:rtl/>
        </w:rPr>
        <w:t>فعال في</w:t>
      </w:r>
      <w:r w:rsidRPr="004E2239">
        <w:rPr>
          <w:rFonts w:ascii="Simplified Arabic" w:hAnsi="Simplified Arabic" w:cs="Simplified Arabic"/>
          <w:rtl/>
        </w:rPr>
        <w:t xml:space="preserve"> تنمية</w:t>
      </w:r>
      <w:r w:rsidR="00097122" w:rsidRPr="004E2239">
        <w:rPr>
          <w:rFonts w:ascii="Simplified Arabic" w:hAnsi="Simplified Arabic" w:cs="Simplified Arabic"/>
          <w:rtl/>
        </w:rPr>
        <w:t xml:space="preserve"> مشروع عقارات جميرا للجولف</w:t>
      </w:r>
      <w:r w:rsidRPr="004E2239">
        <w:rPr>
          <w:rFonts w:ascii="Simplified Arabic" w:hAnsi="Simplified Arabic" w:cs="Simplified Arabic"/>
          <w:rtl/>
        </w:rPr>
        <w:t xml:space="preserve"> </w:t>
      </w:r>
      <w:r w:rsidR="000C3EDE" w:rsidRPr="004E2239">
        <w:rPr>
          <w:rFonts w:ascii="Simplified Arabic" w:hAnsi="Simplified Arabic" w:cs="Simplified Arabic"/>
          <w:rtl/>
        </w:rPr>
        <w:t>والذي</w:t>
      </w:r>
      <w:r w:rsidR="00097122" w:rsidRPr="004E2239">
        <w:rPr>
          <w:rFonts w:ascii="Simplified Arabic" w:hAnsi="Simplified Arabic" w:cs="Simplified Arabic"/>
          <w:rtl/>
        </w:rPr>
        <w:t xml:space="preserve"> يمتد على</w:t>
      </w:r>
      <w:r w:rsidR="007C5FE3" w:rsidRPr="004E2239">
        <w:rPr>
          <w:rFonts w:ascii="Simplified Arabic" w:hAnsi="Simplified Arabic" w:cs="Simplified Arabic"/>
          <w:rtl/>
        </w:rPr>
        <w:t xml:space="preserve"> مساحة</w:t>
      </w:r>
      <w:r w:rsidRPr="004E2239">
        <w:rPr>
          <w:rFonts w:ascii="Simplified Arabic" w:hAnsi="Simplified Arabic" w:cs="Simplified Arabic"/>
          <w:rtl/>
        </w:rPr>
        <w:t xml:space="preserve"> 1،119 هكتار</w:t>
      </w:r>
      <w:r w:rsidR="00097122" w:rsidRPr="004E2239">
        <w:rPr>
          <w:rFonts w:ascii="Simplified Arabic" w:hAnsi="Simplified Arabic" w:cs="Simplified Arabic"/>
          <w:rtl/>
        </w:rPr>
        <w:t>.</w:t>
      </w:r>
      <w:r w:rsidRPr="004E2239">
        <w:rPr>
          <w:rFonts w:ascii="Simplified Arabic" w:hAnsi="Simplified Arabic" w:cs="Simplified Arabic"/>
          <w:rtl/>
        </w:rPr>
        <w:t>"</w:t>
      </w:r>
    </w:p>
    <w:p w14:paraId="2EC6239F" w14:textId="428EB36E" w:rsidR="00566B9C" w:rsidRPr="004E2239" w:rsidRDefault="00AC6BED" w:rsidP="00D2653C">
      <w:pPr>
        <w:bidi/>
        <w:jc w:val="both"/>
        <w:rPr>
          <w:rFonts w:ascii="Simplified Arabic" w:hAnsi="Simplified Arabic" w:cs="Simplified Arabic"/>
          <w:rtl/>
        </w:rPr>
      </w:pPr>
      <w:r w:rsidRPr="004E2239">
        <w:rPr>
          <w:rFonts w:ascii="Simplified Arabic" w:hAnsi="Simplified Arabic" w:cs="Simplified Arabic"/>
          <w:rtl/>
        </w:rPr>
        <w:t xml:space="preserve">يمتد مشروع </w:t>
      </w:r>
      <w:r w:rsidR="004E636F">
        <w:rPr>
          <w:rFonts w:ascii="Simplified Arabic" w:hAnsi="Simplified Arabic" w:cs="Simplified Arabic" w:hint="cs"/>
          <w:rtl/>
          <w:lang w:bidi="ar-AE"/>
        </w:rPr>
        <w:t>عقارات جميرا للجولف</w:t>
      </w:r>
      <w:r w:rsidRPr="004E2239">
        <w:rPr>
          <w:rFonts w:ascii="Simplified Arabic" w:hAnsi="Simplified Arabic" w:cs="Simplified Arabic"/>
          <w:rtl/>
        </w:rPr>
        <w:t xml:space="preserve"> على مساحة 375 هكتار و</w:t>
      </w:r>
      <w:r w:rsidR="008433F2" w:rsidRPr="004E2239">
        <w:rPr>
          <w:rFonts w:ascii="Simplified Arabic" w:hAnsi="Simplified Arabic" w:cs="Simplified Arabic"/>
          <w:rtl/>
        </w:rPr>
        <w:t xml:space="preserve">تحيط </w:t>
      </w:r>
      <w:r w:rsidRPr="004E2239">
        <w:rPr>
          <w:rFonts w:ascii="Simplified Arabic" w:hAnsi="Simplified Arabic" w:cs="Simplified Arabic"/>
          <w:rtl/>
        </w:rPr>
        <w:t>به</w:t>
      </w:r>
      <w:r w:rsidR="008433F2" w:rsidRPr="004E2239">
        <w:rPr>
          <w:rFonts w:ascii="Simplified Arabic" w:hAnsi="Simplified Arabic" w:cs="Simplified Arabic"/>
          <w:rtl/>
        </w:rPr>
        <w:t xml:space="preserve"> المناظر الطبيعية الخلابة التي تتميز بها ’عقارات جميرا للجولف‘ من أشجارٍ وطيور برية وبحيراتٍ </w:t>
      </w:r>
      <w:r w:rsidRPr="004E2239">
        <w:rPr>
          <w:rFonts w:ascii="Simplified Arabic" w:hAnsi="Simplified Arabic" w:cs="Simplified Arabic"/>
          <w:rtl/>
        </w:rPr>
        <w:t>ف</w:t>
      </w:r>
      <w:r w:rsidR="008433F2" w:rsidRPr="004E2239">
        <w:rPr>
          <w:rFonts w:ascii="Simplified Arabic" w:hAnsi="Simplified Arabic" w:cs="Simplified Arabic"/>
          <w:rtl/>
        </w:rPr>
        <w:t>تشكل واحةً حول الشقق السكنية وتوفر أسلوب حياةٍ عصريةٍ كاملة. كما يتميز المشروع بإطلالته الرائعة على ملعب</w:t>
      </w:r>
      <w:r w:rsidR="002C23DA" w:rsidRPr="004E2239">
        <w:rPr>
          <w:rFonts w:ascii="Simplified Arabic" w:hAnsi="Simplified Arabic" w:cs="Simplified Arabic"/>
          <w:rtl/>
        </w:rPr>
        <w:t>ي</w:t>
      </w:r>
      <w:r w:rsidR="008433F2" w:rsidRPr="004E2239">
        <w:rPr>
          <w:rFonts w:ascii="Simplified Arabic" w:hAnsi="Simplified Arabic" w:cs="Simplified Arabic"/>
          <w:rtl/>
        </w:rPr>
        <w:t xml:space="preserve"> الجولف </w:t>
      </w:r>
      <w:r w:rsidR="002C23DA" w:rsidRPr="004E2239">
        <w:rPr>
          <w:rFonts w:ascii="Simplified Arabic" w:hAnsi="Simplified Arabic" w:cs="Simplified Arabic"/>
          <w:rtl/>
        </w:rPr>
        <w:t>"الارض" و"النار"، ليضفي رونقاً وأناقة خاصة للمكان</w:t>
      </w:r>
    </w:p>
    <w:p w14:paraId="047EAFBF" w14:textId="39E9B4BA" w:rsidR="00944098" w:rsidRPr="004E2239" w:rsidRDefault="007C5FE3" w:rsidP="002C23DA">
      <w:pPr>
        <w:bidi/>
        <w:spacing w:after="120" w:line="276" w:lineRule="auto"/>
        <w:jc w:val="both"/>
        <w:rPr>
          <w:rFonts w:ascii="Simplified Arabic" w:hAnsi="Simplified Arabic" w:cs="Simplified Arabic"/>
          <w:rtl/>
        </w:rPr>
      </w:pPr>
      <w:r w:rsidRPr="004E2239">
        <w:rPr>
          <w:rFonts w:ascii="Simplified Arabic" w:hAnsi="Simplified Arabic" w:cs="Simplified Arabic"/>
          <w:rtl/>
        </w:rPr>
        <w:t>ي</w:t>
      </w:r>
      <w:r w:rsidR="005623FB" w:rsidRPr="004E2239">
        <w:rPr>
          <w:rFonts w:ascii="Simplified Arabic" w:hAnsi="Simplified Arabic" w:cs="Simplified Arabic"/>
          <w:rtl/>
        </w:rPr>
        <w:t xml:space="preserve">ضم </w:t>
      </w:r>
      <w:r w:rsidRPr="004E2239">
        <w:rPr>
          <w:rFonts w:ascii="Simplified Arabic" w:hAnsi="Simplified Arabic" w:cs="Simplified Arabic"/>
          <w:rtl/>
        </w:rPr>
        <w:t xml:space="preserve">مشروع </w:t>
      </w:r>
      <w:r w:rsidR="00717FF7" w:rsidRPr="004E2239">
        <w:rPr>
          <w:rFonts w:ascii="Simplified Arabic" w:hAnsi="Simplified Arabic" w:cs="Simplified Arabic"/>
          <w:rtl/>
        </w:rPr>
        <w:t>الأندلس</w:t>
      </w:r>
      <w:r w:rsidR="00CC0101" w:rsidRPr="004E2239">
        <w:rPr>
          <w:rFonts w:ascii="Simplified Arabic" w:hAnsi="Simplified Arabic" w:cs="Simplified Arabic"/>
          <w:rtl/>
        </w:rPr>
        <w:t xml:space="preserve"> بالا</w:t>
      </w:r>
      <w:r w:rsidR="00CB0B38" w:rsidRPr="004E2239">
        <w:rPr>
          <w:rFonts w:ascii="Simplified Arabic" w:hAnsi="Simplified Arabic" w:cs="Simplified Arabic"/>
          <w:rtl/>
        </w:rPr>
        <w:t xml:space="preserve">ضافة الى </w:t>
      </w:r>
      <w:r w:rsidR="00CC0101" w:rsidRPr="004E2239">
        <w:rPr>
          <w:rFonts w:ascii="Simplified Arabic" w:hAnsi="Simplified Arabic" w:cs="Simplified Arabic"/>
          <w:rtl/>
        </w:rPr>
        <w:t xml:space="preserve">مباني </w:t>
      </w:r>
      <w:r w:rsidR="00CB0B38" w:rsidRPr="004E2239">
        <w:rPr>
          <w:rFonts w:ascii="Simplified Arabic" w:hAnsi="Simplified Arabic" w:cs="Simplified Arabic"/>
          <w:rtl/>
        </w:rPr>
        <w:t>الشقق السكنية</w:t>
      </w:r>
      <w:r w:rsidR="00A00BCE" w:rsidRPr="004E2239">
        <w:rPr>
          <w:rFonts w:ascii="Simplified Arabic" w:hAnsi="Simplified Arabic" w:cs="Simplified Arabic"/>
        </w:rPr>
        <w:t xml:space="preserve"> 95 </w:t>
      </w:r>
      <w:r w:rsidR="000C3EDE" w:rsidRPr="004E2239">
        <w:rPr>
          <w:rFonts w:ascii="Simplified Arabic" w:hAnsi="Simplified Arabic" w:cs="Simplified Arabic"/>
          <w:rtl/>
        </w:rPr>
        <w:t xml:space="preserve"> وحدة </w:t>
      </w:r>
      <w:r w:rsidRPr="004E2239">
        <w:rPr>
          <w:rFonts w:ascii="Simplified Arabic" w:hAnsi="Simplified Arabic" w:cs="Simplified Arabic"/>
          <w:rtl/>
        </w:rPr>
        <w:t xml:space="preserve">تاون هاوس </w:t>
      </w:r>
      <w:r w:rsidR="005623FB" w:rsidRPr="004E2239">
        <w:rPr>
          <w:rFonts w:ascii="Simplified Arabic" w:hAnsi="Simplified Arabic" w:cs="Simplified Arabic"/>
          <w:rtl/>
        </w:rPr>
        <w:t>مكون</w:t>
      </w:r>
      <w:r w:rsidRPr="004E2239">
        <w:rPr>
          <w:rFonts w:ascii="Simplified Arabic" w:hAnsi="Simplified Arabic" w:cs="Simplified Arabic"/>
          <w:rtl/>
        </w:rPr>
        <w:t>ة</w:t>
      </w:r>
      <w:r w:rsidR="005623FB" w:rsidRPr="004E2239">
        <w:rPr>
          <w:rFonts w:ascii="Simplified Arabic" w:hAnsi="Simplified Arabic" w:cs="Simplified Arabic"/>
          <w:rtl/>
        </w:rPr>
        <w:t xml:space="preserve"> من غرفتين أو ثلاث غرف نوم مستوحاة من</w:t>
      </w:r>
      <w:r w:rsidR="008C52AF" w:rsidRPr="004E2239">
        <w:rPr>
          <w:rFonts w:ascii="Simplified Arabic" w:hAnsi="Simplified Arabic" w:cs="Simplified Arabic"/>
        </w:rPr>
        <w:t xml:space="preserve"> </w:t>
      </w:r>
      <w:r w:rsidR="008C52AF" w:rsidRPr="004E2239">
        <w:rPr>
          <w:rFonts w:ascii="Simplified Arabic" w:hAnsi="Simplified Arabic" w:cs="Simplified Arabic"/>
          <w:rtl/>
        </w:rPr>
        <w:t>فن</w:t>
      </w:r>
      <w:r w:rsidR="005623FB" w:rsidRPr="004E2239">
        <w:rPr>
          <w:rFonts w:ascii="Simplified Arabic" w:hAnsi="Simplified Arabic" w:cs="Simplified Arabic"/>
          <w:rtl/>
        </w:rPr>
        <w:t xml:space="preserve"> العمارة الأندلسية </w:t>
      </w:r>
      <w:r w:rsidR="000631BC" w:rsidRPr="004E2239">
        <w:rPr>
          <w:rFonts w:ascii="Simplified Arabic" w:hAnsi="Simplified Arabic" w:cs="Simplified Arabic"/>
          <w:rtl/>
        </w:rPr>
        <w:t>و</w:t>
      </w:r>
      <w:r w:rsidR="005623FB" w:rsidRPr="004E2239">
        <w:rPr>
          <w:rFonts w:ascii="Simplified Arabic" w:hAnsi="Simplified Arabic" w:cs="Simplified Arabic"/>
          <w:rtl/>
        </w:rPr>
        <w:t>مركز</w:t>
      </w:r>
      <w:r w:rsidR="00CC0101" w:rsidRPr="004E2239">
        <w:rPr>
          <w:rFonts w:ascii="Simplified Arabic" w:hAnsi="Simplified Arabic" w:cs="Simplified Arabic"/>
          <w:rtl/>
        </w:rPr>
        <w:t xml:space="preserve"> البيع</w:t>
      </w:r>
      <w:r w:rsidR="005623FB" w:rsidRPr="004E2239">
        <w:rPr>
          <w:rFonts w:ascii="Simplified Arabic" w:hAnsi="Simplified Arabic" w:cs="Simplified Arabic"/>
          <w:rtl/>
        </w:rPr>
        <w:t xml:space="preserve"> </w:t>
      </w:r>
      <w:r w:rsidR="00CC0101" w:rsidRPr="004E2239">
        <w:rPr>
          <w:rFonts w:ascii="Simplified Arabic" w:hAnsi="Simplified Arabic" w:cs="Simplified Arabic"/>
          <w:rtl/>
        </w:rPr>
        <w:t>ب</w:t>
      </w:r>
      <w:r w:rsidR="005623FB" w:rsidRPr="004E2239">
        <w:rPr>
          <w:rFonts w:ascii="Simplified Arabic" w:hAnsi="Simplified Arabic" w:cs="Simplified Arabic"/>
          <w:rtl/>
        </w:rPr>
        <w:t>التجزئة</w:t>
      </w:r>
      <w:r w:rsidR="00CC0101" w:rsidRPr="004E2239">
        <w:rPr>
          <w:rFonts w:ascii="Simplified Arabic" w:hAnsi="Simplified Arabic" w:cs="Simplified Arabic"/>
          <w:rtl/>
        </w:rPr>
        <w:t xml:space="preserve"> الذي يقع</w:t>
      </w:r>
      <w:r w:rsidR="005623FB" w:rsidRPr="004E2239">
        <w:rPr>
          <w:rFonts w:ascii="Simplified Arabic" w:hAnsi="Simplified Arabic" w:cs="Simplified Arabic"/>
          <w:rtl/>
        </w:rPr>
        <w:t xml:space="preserve"> في قلب </w:t>
      </w:r>
      <w:r w:rsidR="008C52AF" w:rsidRPr="004E2239">
        <w:rPr>
          <w:rFonts w:ascii="Simplified Arabic" w:hAnsi="Simplified Arabic" w:cs="Simplified Arabic"/>
          <w:rtl/>
        </w:rPr>
        <w:t>مشروع</w:t>
      </w:r>
      <w:r w:rsidR="005623FB" w:rsidRPr="004E2239">
        <w:rPr>
          <w:rFonts w:ascii="Simplified Arabic" w:hAnsi="Simplified Arabic" w:cs="Simplified Arabic"/>
          <w:rtl/>
        </w:rPr>
        <w:t xml:space="preserve"> الأندلس </w:t>
      </w:r>
      <w:r w:rsidR="00CC0101" w:rsidRPr="004E2239">
        <w:rPr>
          <w:rFonts w:ascii="Simplified Arabic" w:hAnsi="Simplified Arabic" w:cs="Simplified Arabic"/>
          <w:rtl/>
        </w:rPr>
        <w:t>والذي سوف</w:t>
      </w:r>
      <w:r w:rsidR="005623FB" w:rsidRPr="004E2239">
        <w:rPr>
          <w:rFonts w:ascii="Simplified Arabic" w:hAnsi="Simplified Arabic" w:cs="Simplified Arabic"/>
          <w:rtl/>
        </w:rPr>
        <w:t xml:space="preserve"> يضم 715 شقة</w:t>
      </w:r>
      <w:r w:rsidR="00DD4A4F" w:rsidRPr="004E2239">
        <w:rPr>
          <w:rFonts w:ascii="Simplified Arabic" w:hAnsi="Simplified Arabic" w:cs="Simplified Arabic"/>
          <w:rtl/>
        </w:rPr>
        <w:t xml:space="preserve"> </w:t>
      </w:r>
      <w:bookmarkStart w:id="0" w:name="_GoBack"/>
      <w:bookmarkEnd w:id="0"/>
      <w:r w:rsidR="00DD4A4F" w:rsidRPr="004E2239">
        <w:rPr>
          <w:rFonts w:ascii="Simplified Arabic" w:hAnsi="Simplified Arabic" w:cs="Simplified Arabic"/>
          <w:rtl/>
        </w:rPr>
        <w:t xml:space="preserve">بالإضافة إلى </w:t>
      </w:r>
      <w:r w:rsidR="00CB0B38" w:rsidRPr="004E2239">
        <w:rPr>
          <w:rFonts w:ascii="Simplified Arabic" w:hAnsi="Simplified Arabic" w:cs="Simplified Arabic"/>
          <w:rtl/>
        </w:rPr>
        <w:t>ال</w:t>
      </w:r>
      <w:r w:rsidR="00DD4A4F" w:rsidRPr="004E2239">
        <w:rPr>
          <w:rFonts w:ascii="Simplified Arabic" w:hAnsi="Simplified Arabic" w:cs="Simplified Arabic"/>
          <w:rtl/>
        </w:rPr>
        <w:t>نادي</w:t>
      </w:r>
      <w:r w:rsidR="00CB0B38" w:rsidRPr="004E2239">
        <w:rPr>
          <w:rFonts w:ascii="Simplified Arabic" w:hAnsi="Simplified Arabic" w:cs="Simplified Arabic"/>
          <w:rtl/>
        </w:rPr>
        <w:t xml:space="preserve"> الرياضي</w:t>
      </w:r>
      <w:r w:rsidR="00DD4A4F" w:rsidRPr="004E2239">
        <w:rPr>
          <w:rFonts w:ascii="Simplified Arabic" w:hAnsi="Simplified Arabic" w:cs="Simplified Arabic"/>
          <w:rtl/>
        </w:rPr>
        <w:t xml:space="preserve"> </w:t>
      </w:r>
      <w:r w:rsidR="00CC0101" w:rsidRPr="004E2239">
        <w:rPr>
          <w:rFonts w:ascii="Simplified Arabic" w:hAnsi="Simplified Arabic" w:cs="Simplified Arabic"/>
          <w:rtl/>
        </w:rPr>
        <w:t xml:space="preserve">الثاني </w:t>
      </w:r>
      <w:r w:rsidR="00DD4A4F" w:rsidRPr="004E2239">
        <w:rPr>
          <w:rFonts w:ascii="Simplified Arabic" w:hAnsi="Simplified Arabic" w:cs="Simplified Arabic"/>
          <w:rtl/>
        </w:rPr>
        <w:t xml:space="preserve">"كلوب هاوس" </w:t>
      </w:r>
      <w:r w:rsidR="000631BC" w:rsidRPr="004E2239">
        <w:rPr>
          <w:rFonts w:ascii="Simplified Arabic" w:hAnsi="Simplified Arabic" w:cs="Simplified Arabic"/>
          <w:rtl/>
        </w:rPr>
        <w:t>و</w:t>
      </w:r>
      <w:r w:rsidR="00CC0101" w:rsidRPr="004E2239">
        <w:rPr>
          <w:rFonts w:ascii="Simplified Arabic" w:hAnsi="Simplified Arabic" w:cs="Simplified Arabic"/>
          <w:rtl/>
        </w:rPr>
        <w:t>ال</w:t>
      </w:r>
      <w:r w:rsidR="000631BC" w:rsidRPr="004E2239">
        <w:rPr>
          <w:rFonts w:ascii="Simplified Arabic" w:hAnsi="Simplified Arabic" w:cs="Simplified Arabic"/>
          <w:rtl/>
        </w:rPr>
        <w:t>فندق</w:t>
      </w:r>
      <w:r w:rsidR="00831E19" w:rsidRPr="004E2239">
        <w:rPr>
          <w:rFonts w:ascii="Simplified Arabic" w:hAnsi="Simplified Arabic" w:cs="Simplified Arabic"/>
          <w:rtl/>
        </w:rPr>
        <w:t>.</w:t>
      </w:r>
      <w:r w:rsidR="002C23DA" w:rsidRPr="004E2239">
        <w:rPr>
          <w:rFonts w:ascii="Simplified Arabic" w:hAnsi="Simplified Arabic" w:cs="Simplified Arabic"/>
          <w:rtl/>
        </w:rPr>
        <w:t xml:space="preserve"> </w:t>
      </w:r>
      <w:r w:rsidR="000631BC" w:rsidRPr="004E2239">
        <w:rPr>
          <w:rFonts w:ascii="Simplified Arabic" w:hAnsi="Simplified Arabic" w:cs="Simplified Arabic"/>
          <w:rtl/>
        </w:rPr>
        <w:t xml:space="preserve"> </w:t>
      </w:r>
      <w:r w:rsidR="00CC0101" w:rsidRPr="004E2239">
        <w:rPr>
          <w:rFonts w:ascii="Simplified Arabic" w:hAnsi="Simplified Arabic" w:cs="Simplified Arabic"/>
          <w:rtl/>
        </w:rPr>
        <w:t xml:space="preserve">فبذلك سوف يمكن </w:t>
      </w:r>
      <w:r w:rsidR="000631BC" w:rsidRPr="004E2239">
        <w:rPr>
          <w:rFonts w:ascii="Simplified Arabic" w:hAnsi="Simplified Arabic" w:cs="Simplified Arabic"/>
          <w:rtl/>
        </w:rPr>
        <w:t xml:space="preserve">السكان من التمتع </w:t>
      </w:r>
      <w:r w:rsidR="00CC0101" w:rsidRPr="004E2239">
        <w:rPr>
          <w:rFonts w:ascii="Simplified Arabic" w:hAnsi="Simplified Arabic" w:cs="Simplified Arabic"/>
          <w:rtl/>
        </w:rPr>
        <w:t>ب</w:t>
      </w:r>
      <w:r w:rsidR="00566B9C" w:rsidRPr="004E2239">
        <w:rPr>
          <w:rFonts w:ascii="Simplified Arabic" w:hAnsi="Simplified Arabic" w:cs="Simplified Arabic"/>
          <w:rtl/>
        </w:rPr>
        <w:t xml:space="preserve">جميع </w:t>
      </w:r>
      <w:r w:rsidR="00CC0101" w:rsidRPr="004E2239">
        <w:rPr>
          <w:rFonts w:ascii="Simplified Arabic" w:hAnsi="Simplified Arabic" w:cs="Simplified Arabic"/>
          <w:rtl/>
        </w:rPr>
        <w:t xml:space="preserve">الانشطة الترفيهية والرياضية </w:t>
      </w:r>
      <w:r w:rsidR="000631BC" w:rsidRPr="004E2239">
        <w:rPr>
          <w:rFonts w:ascii="Simplified Arabic" w:hAnsi="Simplified Arabic" w:cs="Simplified Arabic"/>
          <w:rtl/>
        </w:rPr>
        <w:t>المتنوعة</w:t>
      </w:r>
      <w:r w:rsidR="00566B9C" w:rsidRPr="004E2239">
        <w:rPr>
          <w:rFonts w:ascii="Simplified Arabic" w:hAnsi="Simplified Arabic" w:cs="Simplified Arabic"/>
          <w:rtl/>
        </w:rPr>
        <w:t>.</w:t>
      </w:r>
    </w:p>
    <w:p w14:paraId="3C90EF3D" w14:textId="157136B8" w:rsidR="00944098" w:rsidRPr="00944098" w:rsidRDefault="00944098" w:rsidP="00944098">
      <w:pPr>
        <w:bidi/>
        <w:spacing w:after="120"/>
        <w:jc w:val="center"/>
        <w:rPr>
          <w:rFonts w:ascii="Simplified Arabic" w:hAnsi="Simplified Arabic" w:cs="Simplified Arabic"/>
          <w:b/>
          <w:bCs/>
          <w:rtl/>
        </w:rPr>
      </w:pPr>
      <w:r w:rsidRPr="00944098">
        <w:rPr>
          <w:rFonts w:ascii="Simplified Arabic" w:hAnsi="Simplified Arabic" w:cs="Simplified Arabic" w:hint="cs"/>
          <w:b/>
          <w:bCs/>
          <w:rtl/>
        </w:rPr>
        <w:t>انتهى</w:t>
      </w:r>
    </w:p>
    <w:p w14:paraId="17F51FEE" w14:textId="77777777" w:rsidR="00944098" w:rsidRDefault="00944098" w:rsidP="00944098">
      <w:pPr>
        <w:bidi/>
        <w:spacing w:line="276" w:lineRule="auto"/>
        <w:jc w:val="both"/>
        <w:rPr>
          <w:rFonts w:ascii="Simplified Arabic" w:hAnsi="Simplified Arabic" w:cs="Simplified Arabic"/>
          <w:b/>
          <w:bCs/>
          <w:u w:val="single"/>
          <w:lang w:val="en-US"/>
        </w:rPr>
      </w:pPr>
      <w:r>
        <w:rPr>
          <w:rFonts w:ascii="Simplified Arabic" w:hAnsi="Simplified Arabic" w:cs="Simplified Arabic"/>
          <w:b/>
          <w:bCs/>
          <w:u w:val="single"/>
          <w:rtl/>
        </w:rPr>
        <w:t>عقارات جميرا للجولف</w:t>
      </w:r>
    </w:p>
    <w:p w14:paraId="152A835C" w14:textId="00C1A457" w:rsidR="00944098" w:rsidRPr="003E0A19" w:rsidRDefault="00944098" w:rsidP="003E0A19">
      <w:pPr>
        <w:bidi/>
        <w:jc w:val="both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rtl/>
        </w:rPr>
        <w:t>تستضيف عقارات جميرا للجولف بطولة موانئ دبي العالمية</w:t>
      </w:r>
      <w:r w:rsidR="00831E19">
        <w:rPr>
          <w:rFonts w:ascii="Simplified Arabic" w:hAnsi="Simplified Arabic" w:cs="Simplified Arabic" w:hint="cs"/>
          <w:rtl/>
        </w:rPr>
        <w:t xml:space="preserve"> للجولف</w:t>
      </w:r>
      <w:r w:rsidR="0066248B">
        <w:rPr>
          <w:rFonts w:ascii="Simplified Arabic" w:hAnsi="Simplified Arabic" w:cs="Simplified Arabic" w:hint="cs"/>
          <w:rtl/>
        </w:rPr>
        <w:t xml:space="preserve"> (</w:t>
      </w:r>
      <w:r w:rsidR="0066248B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6624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6248B">
        <w:rPr>
          <w:rFonts w:ascii="Simplified Arabic" w:hAnsi="Simplified Arabic" w:cs="Simplified Arabic" w:hint="cs"/>
          <w:sz w:val="26"/>
          <w:szCs w:val="26"/>
          <w:rtl/>
        </w:rPr>
        <w:t>ا</w:t>
      </w:r>
      <w:r w:rsidR="0066248B" w:rsidRPr="005115CA">
        <w:rPr>
          <w:rFonts w:ascii="Simplified Arabic" w:hAnsi="Simplified Arabic" w:cs="Simplified Arabic"/>
          <w:sz w:val="26"/>
          <w:szCs w:val="26"/>
          <w:rtl/>
        </w:rPr>
        <w:t>لجولة النهائية ل</w:t>
      </w:r>
      <w:r w:rsidR="0066248B">
        <w:rPr>
          <w:rFonts w:ascii="Simplified Arabic" w:hAnsi="Simplified Arabic" w:cs="Simplified Arabic"/>
          <w:sz w:val="26"/>
          <w:szCs w:val="26"/>
          <w:rtl/>
        </w:rPr>
        <w:t>لبطولة الأوروبية ’السباق إلى دب</w:t>
      </w:r>
      <w:r w:rsidR="0066248B">
        <w:rPr>
          <w:rFonts w:ascii="Simplified Arabic" w:hAnsi="Simplified Arabic" w:cs="Simplified Arabic" w:hint="cs"/>
          <w:sz w:val="26"/>
          <w:szCs w:val="26"/>
          <w:rtl/>
        </w:rPr>
        <w:t>ي)</w:t>
      </w:r>
      <w:r w:rsidR="002C23DA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/>
          <w:rtl/>
        </w:rPr>
        <w:t xml:space="preserve">منذ عام </w:t>
      </w:r>
      <w:r>
        <w:rPr>
          <w:rFonts w:ascii="Simplified Arabic" w:hAnsi="Simplified Arabic" w:cs="Simplified Arabic"/>
        </w:rPr>
        <w:t>2009</w:t>
      </w:r>
      <w:r>
        <w:rPr>
          <w:rFonts w:ascii="Simplified Arabic" w:hAnsi="Simplified Arabic" w:cs="Simplified Arabic"/>
          <w:rtl/>
        </w:rPr>
        <w:t xml:space="preserve">، </w:t>
      </w:r>
      <w:r w:rsidR="00A95905">
        <w:rPr>
          <w:rFonts w:ascii="Simplified Arabic" w:hAnsi="Simplified Arabic" w:cs="Simplified Arabic" w:hint="cs"/>
          <w:rtl/>
        </w:rPr>
        <w:t>و</w:t>
      </w:r>
      <w:r w:rsidR="00566B9C">
        <w:rPr>
          <w:rFonts w:ascii="Simplified Arabic" w:hAnsi="Simplified Arabic" w:cs="Simplified Arabic" w:hint="cs"/>
          <w:rtl/>
        </w:rPr>
        <w:t>هي  و</w:t>
      </w:r>
      <w:r>
        <w:rPr>
          <w:rFonts w:ascii="Simplified Arabic" w:hAnsi="Simplified Arabic" w:cs="Simplified Arabic"/>
          <w:rtl/>
        </w:rPr>
        <w:t xml:space="preserve">احدة من أرقى مجمعات الجولف السكنية في الشرق الأوسط، </w:t>
      </w:r>
      <w:r w:rsidR="00A95905">
        <w:rPr>
          <w:rFonts w:ascii="Simplified Arabic" w:hAnsi="Simplified Arabic" w:cs="Simplified Arabic" w:hint="cs"/>
          <w:rtl/>
        </w:rPr>
        <w:t xml:space="preserve">حيث </w:t>
      </w:r>
      <w:r w:rsidR="00A95905">
        <w:rPr>
          <w:rFonts w:ascii="Simplified Arabic" w:hAnsi="Simplified Arabic" w:cs="Simplified Arabic"/>
          <w:rtl/>
        </w:rPr>
        <w:t xml:space="preserve">تقدم </w:t>
      </w:r>
      <w:r>
        <w:rPr>
          <w:rFonts w:ascii="Simplified Arabic" w:hAnsi="Simplified Arabic" w:cs="Simplified Arabic"/>
          <w:rtl/>
        </w:rPr>
        <w:t xml:space="preserve">مجموعة واسعة من </w:t>
      </w:r>
      <w:r w:rsidR="0066248B">
        <w:rPr>
          <w:rFonts w:ascii="Simplified Arabic" w:hAnsi="Simplified Arabic" w:cs="Simplified Arabic" w:hint="cs"/>
          <w:rtl/>
        </w:rPr>
        <w:t>ال</w:t>
      </w:r>
      <w:r>
        <w:rPr>
          <w:rFonts w:ascii="Simplified Arabic" w:hAnsi="Simplified Arabic" w:cs="Simplified Arabic"/>
          <w:rtl/>
        </w:rPr>
        <w:t xml:space="preserve">مرافق </w:t>
      </w:r>
      <w:r w:rsidR="0066248B">
        <w:rPr>
          <w:rFonts w:ascii="Simplified Arabic" w:hAnsi="Simplified Arabic" w:cs="Simplified Arabic" w:hint="cs"/>
          <w:rtl/>
        </w:rPr>
        <w:t xml:space="preserve">العالمية </w:t>
      </w:r>
      <w:r w:rsidR="0066248B"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/>
          <w:rtl/>
        </w:rPr>
        <w:t>والمنازل المصممة بشكل</w:t>
      </w:r>
      <w:r w:rsidR="00A95905">
        <w:rPr>
          <w:rFonts w:ascii="Simplified Arabic" w:hAnsi="Simplified Arabic" w:cs="Simplified Arabic" w:hint="cs"/>
          <w:rtl/>
        </w:rPr>
        <w:t xml:space="preserve"> خاص (بين القائم وقيد الانشاء)</w:t>
      </w:r>
      <w:r>
        <w:rPr>
          <w:rFonts w:ascii="Simplified Arabic" w:hAnsi="Simplified Arabic" w:cs="Simplified Arabic"/>
          <w:rtl/>
        </w:rPr>
        <w:t xml:space="preserve"> </w:t>
      </w:r>
      <w:r w:rsidR="00A95905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/>
          <w:rtl/>
        </w:rPr>
        <w:t xml:space="preserve">. تقع عقارات جميرا للجولف على بعد </w:t>
      </w:r>
      <w:r>
        <w:rPr>
          <w:rFonts w:ascii="Simplified Arabic" w:hAnsi="Simplified Arabic" w:cs="Simplified Arabic"/>
        </w:rPr>
        <w:t>15</w:t>
      </w:r>
      <w:r>
        <w:rPr>
          <w:rFonts w:ascii="Simplified Arabic" w:hAnsi="Simplified Arabic" w:cs="Simplified Arabic"/>
          <w:rtl/>
        </w:rPr>
        <w:t xml:space="preserve"> دقيقة من نخلة جميرا </w:t>
      </w:r>
      <w:r w:rsidR="0066248B">
        <w:rPr>
          <w:rFonts w:ascii="Simplified Arabic" w:hAnsi="Simplified Arabic" w:cs="Simplified Arabic" w:hint="cs"/>
          <w:rtl/>
        </w:rPr>
        <w:t>و</w:t>
      </w:r>
      <w:r w:rsidR="00831E19">
        <w:rPr>
          <w:rFonts w:ascii="Simplified Arabic" w:hAnsi="Simplified Arabic" w:cs="Simplified Arabic" w:hint="cs"/>
          <w:rtl/>
        </w:rPr>
        <w:t xml:space="preserve">مرسى دبي </w:t>
      </w:r>
      <w:r>
        <w:rPr>
          <w:rFonts w:ascii="Simplified Arabic" w:hAnsi="Simplified Arabic" w:cs="Simplified Arabic"/>
          <w:rtl/>
        </w:rPr>
        <w:t>وع</w:t>
      </w:r>
      <w:r w:rsidR="002C23DA">
        <w:rPr>
          <w:rFonts w:ascii="Simplified Arabic" w:hAnsi="Simplified Arabic" w:cs="Simplified Arabic" w:hint="cs"/>
          <w:rtl/>
        </w:rPr>
        <w:t>لى</w:t>
      </w:r>
      <w:r>
        <w:rPr>
          <w:rFonts w:ascii="Simplified Arabic" w:hAnsi="Simplified Arabic" w:cs="Simplified Arabic"/>
          <w:rtl/>
        </w:rPr>
        <w:t xml:space="preserve"> دقائق فقط من موقع دبي إكسبو </w:t>
      </w:r>
      <w:r>
        <w:rPr>
          <w:rFonts w:ascii="Simplified Arabic" w:hAnsi="Simplified Arabic" w:cs="Simplified Arabic"/>
        </w:rPr>
        <w:t>2020</w:t>
      </w:r>
      <w:r w:rsidR="003E0A19">
        <w:rPr>
          <w:rFonts w:ascii="Simplified Arabic" w:hAnsi="Simplified Arabic" w:cs="Simplified Arabic"/>
          <w:rtl/>
        </w:rPr>
        <w:t xml:space="preserve"> ومطار آل مكتوم الدولي. </w:t>
      </w:r>
      <w:r>
        <w:rPr>
          <w:rFonts w:ascii="Simplified Arabic" w:hAnsi="Simplified Arabic" w:cs="Simplified Arabic"/>
          <w:rtl/>
        </w:rPr>
        <w:t xml:space="preserve"> </w:t>
      </w:r>
      <w:r w:rsidR="00831E19" w:rsidRPr="005115CA">
        <w:rPr>
          <w:rFonts w:ascii="Simplified Arabic" w:hAnsi="Simplified Arabic" w:cs="Simplified Arabic"/>
          <w:sz w:val="26"/>
          <w:szCs w:val="26"/>
          <w:rtl/>
        </w:rPr>
        <w:t>تتضمن عقارات جميرا للجولف تشكيلة واسعة من وسائل الترفيه والمرافق الصحية ، من النادي الحديث إلى المطاعم الراقية، و أحواض السباحة إلى مراكز اللياقة البدنية.</w:t>
      </w:r>
      <w:r w:rsidR="0066248B" w:rsidRPr="0066248B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6248B" w:rsidRPr="005115CA">
        <w:rPr>
          <w:rFonts w:ascii="Simplified Arabic" w:hAnsi="Simplified Arabic" w:cs="Simplified Arabic"/>
          <w:sz w:val="26"/>
          <w:szCs w:val="26"/>
          <w:rtl/>
        </w:rPr>
        <w:t>التي من شأنها توفير أسلوب حياة راقٍ</w:t>
      </w:r>
      <w:r w:rsidR="00A95905" w:rsidRPr="00A95905">
        <w:rPr>
          <w:rFonts w:ascii="Simplified Arabic" w:hAnsi="Simplified Arabic" w:cs="Simplified Arabic"/>
          <w:rtl/>
        </w:rPr>
        <w:t xml:space="preserve"> </w:t>
      </w:r>
      <w:r w:rsidR="00A95905">
        <w:rPr>
          <w:rFonts w:ascii="Simplified Arabic" w:hAnsi="Simplified Arabic" w:cs="Simplified Arabic" w:hint="cs"/>
          <w:rtl/>
        </w:rPr>
        <w:t xml:space="preserve">. </w:t>
      </w:r>
      <w:r w:rsidR="00A95905">
        <w:rPr>
          <w:rFonts w:ascii="Simplified Arabic" w:hAnsi="Simplified Arabic" w:cs="Simplified Arabic"/>
          <w:rtl/>
        </w:rPr>
        <w:t>ويتميز المكان بتقديم تجربة لا تنسى للاعبي الجولف ،</w:t>
      </w:r>
      <w:r w:rsidR="00A95905">
        <w:rPr>
          <w:rFonts w:ascii="Simplified Arabic" w:hAnsi="Simplified Arabic" w:cs="Simplified Arabic" w:hint="cs"/>
          <w:rtl/>
        </w:rPr>
        <w:t xml:space="preserve">على ملعبي </w:t>
      </w:r>
      <w:r w:rsidR="00566B9C">
        <w:rPr>
          <w:rFonts w:ascii="Simplified Arabic" w:hAnsi="Simplified Arabic" w:cs="Simplified Arabic" w:hint="cs"/>
          <w:rtl/>
        </w:rPr>
        <w:t>"</w:t>
      </w:r>
      <w:r w:rsidR="00A95905">
        <w:rPr>
          <w:rFonts w:ascii="Simplified Arabic" w:hAnsi="Simplified Arabic" w:cs="Simplified Arabic"/>
          <w:rtl/>
        </w:rPr>
        <w:t>النار</w:t>
      </w:r>
      <w:r w:rsidR="00566B9C">
        <w:rPr>
          <w:rFonts w:ascii="Simplified Arabic" w:hAnsi="Simplified Arabic" w:cs="Simplified Arabic" w:hint="cs"/>
          <w:rtl/>
        </w:rPr>
        <w:t>"</w:t>
      </w:r>
      <w:r w:rsidR="00A95905">
        <w:rPr>
          <w:rFonts w:ascii="Simplified Arabic" w:hAnsi="Simplified Arabic" w:cs="Simplified Arabic"/>
          <w:rtl/>
        </w:rPr>
        <w:t xml:space="preserve"> و</w:t>
      </w:r>
      <w:r w:rsidR="00566B9C">
        <w:rPr>
          <w:rFonts w:ascii="Simplified Arabic" w:hAnsi="Simplified Arabic" w:cs="Simplified Arabic" w:hint="cs"/>
          <w:rtl/>
        </w:rPr>
        <w:t>"</w:t>
      </w:r>
      <w:r w:rsidR="00A95905">
        <w:rPr>
          <w:rFonts w:ascii="Simplified Arabic" w:hAnsi="Simplified Arabic" w:cs="Simplified Arabic"/>
          <w:rtl/>
        </w:rPr>
        <w:t>الأرض</w:t>
      </w:r>
      <w:r w:rsidR="00566B9C">
        <w:rPr>
          <w:rFonts w:ascii="Simplified Arabic" w:hAnsi="Simplified Arabic" w:cs="Simplified Arabic" w:hint="cs"/>
          <w:rtl/>
        </w:rPr>
        <w:t>"</w:t>
      </w:r>
      <w:r w:rsidR="00A95905">
        <w:rPr>
          <w:rFonts w:ascii="Simplified Arabic" w:hAnsi="Simplified Arabic" w:cs="Simplified Arabic" w:hint="cs"/>
          <w:rtl/>
        </w:rPr>
        <w:t xml:space="preserve"> </w:t>
      </w:r>
      <w:r w:rsidR="00A95905" w:rsidRPr="005115CA">
        <w:rPr>
          <w:rFonts w:ascii="Simplified Arabic" w:hAnsi="Simplified Arabic" w:cs="Simplified Arabic"/>
          <w:sz w:val="26"/>
          <w:szCs w:val="26"/>
          <w:rtl/>
        </w:rPr>
        <w:t>‘ المؤهلين لاستضافة البطولات العالمية</w:t>
      </w:r>
      <w:r w:rsidR="00A95905">
        <w:rPr>
          <w:rFonts w:ascii="Simplified Arabic" w:hAnsi="Simplified Arabic" w:cs="Simplified Arabic" w:hint="cs"/>
          <w:sz w:val="26"/>
          <w:szCs w:val="26"/>
          <w:rtl/>
        </w:rPr>
        <w:t xml:space="preserve"> والواقعين ضمن</w:t>
      </w:r>
      <w:r w:rsidR="00566B9C"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>
        <w:rPr>
          <w:rFonts w:ascii="Simplified Arabic" w:hAnsi="Simplified Arabic" w:cs="Simplified Arabic"/>
          <w:rtl/>
        </w:rPr>
        <w:t xml:space="preserve">المرحلة الأولى من مشروع </w:t>
      </w:r>
      <w:r w:rsidR="00566B9C">
        <w:rPr>
          <w:rFonts w:ascii="Simplified Arabic" w:hAnsi="Simplified Arabic" w:cs="Simplified Arabic" w:hint="cs"/>
          <w:rtl/>
        </w:rPr>
        <w:t xml:space="preserve">عقارات </w:t>
      </w:r>
      <w:r>
        <w:rPr>
          <w:rFonts w:ascii="Simplified Arabic" w:hAnsi="Simplified Arabic" w:cs="Simplified Arabic"/>
          <w:rtl/>
        </w:rPr>
        <w:t xml:space="preserve">جميرا للجولف </w:t>
      </w:r>
      <w:r w:rsidR="00566B9C">
        <w:rPr>
          <w:rFonts w:ascii="Simplified Arabic" w:hAnsi="Simplified Arabic" w:cs="Simplified Arabic" w:hint="cs"/>
          <w:rtl/>
        </w:rPr>
        <w:t xml:space="preserve">والتي تمتد على مساحة </w:t>
      </w:r>
      <w:r>
        <w:rPr>
          <w:rFonts w:ascii="Simplified Arabic" w:hAnsi="Simplified Arabic" w:cs="Simplified Arabic"/>
          <w:rtl/>
        </w:rPr>
        <w:t xml:space="preserve"> </w:t>
      </w:r>
      <w:r>
        <w:rPr>
          <w:rFonts w:ascii="Simplified Arabic" w:hAnsi="Simplified Arabic" w:cs="Simplified Arabic"/>
        </w:rPr>
        <w:t>375</w:t>
      </w:r>
      <w:r>
        <w:rPr>
          <w:rFonts w:ascii="Simplified Arabic" w:hAnsi="Simplified Arabic" w:cs="Simplified Arabic"/>
          <w:rtl/>
        </w:rPr>
        <w:t xml:space="preserve"> هكتار من أصل </w:t>
      </w:r>
      <w:r>
        <w:rPr>
          <w:rFonts w:ascii="Simplified Arabic" w:hAnsi="Simplified Arabic" w:cs="Simplified Arabic"/>
        </w:rPr>
        <w:t>1,119</w:t>
      </w:r>
      <w:r>
        <w:rPr>
          <w:rFonts w:ascii="Simplified Arabic" w:hAnsi="Simplified Arabic" w:cs="Simplified Arabic"/>
          <w:rtl/>
        </w:rPr>
        <w:t xml:space="preserve"> هكتار وتضم </w:t>
      </w:r>
      <w:r>
        <w:rPr>
          <w:rFonts w:ascii="Simplified Arabic" w:hAnsi="Simplified Arabic" w:cs="Simplified Arabic"/>
        </w:rPr>
        <w:t>16</w:t>
      </w:r>
      <w:r>
        <w:rPr>
          <w:rFonts w:ascii="Simplified Arabic" w:hAnsi="Simplified Arabic" w:cs="Simplified Arabic"/>
          <w:rtl/>
        </w:rPr>
        <w:t xml:space="preserve"> </w:t>
      </w:r>
      <w:r w:rsidR="00566B9C">
        <w:rPr>
          <w:rFonts w:ascii="Simplified Arabic" w:hAnsi="Simplified Arabic" w:cs="Simplified Arabic" w:hint="cs"/>
          <w:rtl/>
        </w:rPr>
        <w:t>م</w:t>
      </w:r>
      <w:r>
        <w:rPr>
          <w:rFonts w:ascii="Simplified Arabic" w:hAnsi="Simplified Arabic" w:cs="Simplified Arabic"/>
          <w:rtl/>
        </w:rPr>
        <w:t xml:space="preserve">جمعا سكنيا </w:t>
      </w:r>
      <w:r w:rsidR="00566B9C">
        <w:rPr>
          <w:rFonts w:ascii="Simplified Arabic" w:hAnsi="Simplified Arabic" w:cs="Simplified Arabic" w:hint="cs"/>
          <w:rtl/>
        </w:rPr>
        <w:t>و</w:t>
      </w:r>
      <w:r>
        <w:rPr>
          <w:rFonts w:ascii="Simplified Arabic" w:hAnsi="Simplified Arabic" w:cs="Simplified Arabic"/>
          <w:rtl/>
        </w:rPr>
        <w:t xml:space="preserve">أكثر من </w:t>
      </w:r>
      <w:r>
        <w:rPr>
          <w:rFonts w:ascii="Simplified Arabic" w:hAnsi="Simplified Arabic" w:cs="Simplified Arabic"/>
        </w:rPr>
        <w:t>1,700</w:t>
      </w:r>
      <w:r>
        <w:rPr>
          <w:rFonts w:ascii="Simplified Arabic" w:hAnsi="Simplified Arabic" w:cs="Simplified Arabic"/>
          <w:rtl/>
        </w:rPr>
        <w:t xml:space="preserve"> </w:t>
      </w:r>
      <w:r w:rsidR="007607BD">
        <w:rPr>
          <w:rFonts w:ascii="Simplified Arabic" w:hAnsi="Simplified Arabic" w:cs="Simplified Arabic" w:hint="cs"/>
          <w:rtl/>
        </w:rPr>
        <w:t>منزلا</w:t>
      </w:r>
    </w:p>
    <w:p w14:paraId="334CFB53" w14:textId="77777777" w:rsidR="00944098" w:rsidRPr="00944098" w:rsidRDefault="00944098" w:rsidP="00944098">
      <w:pPr>
        <w:bidi/>
        <w:spacing w:after="120"/>
        <w:jc w:val="lowKashida"/>
        <w:rPr>
          <w:rFonts w:ascii="Simplified Arabic" w:hAnsi="Simplified Arabic" w:cs="Simplified Arabic"/>
          <w:b/>
          <w:bCs/>
        </w:rPr>
      </w:pPr>
    </w:p>
    <w:p w14:paraId="06F14DF2" w14:textId="1591E609" w:rsidR="00191F99" w:rsidRPr="00097122" w:rsidRDefault="00191F99" w:rsidP="00097122">
      <w:pPr>
        <w:bidi/>
        <w:rPr>
          <w:rFonts w:ascii="Simplified Arabic" w:hAnsi="Simplified Arabic" w:cs="Simplified Arabic"/>
        </w:rPr>
      </w:pPr>
    </w:p>
    <w:sectPr w:rsidR="00191F99" w:rsidRPr="00097122" w:rsidSect="00AB5A37">
      <w:headerReference w:type="default" r:id="rId8"/>
      <w:pgSz w:w="11900" w:h="16840"/>
      <w:pgMar w:top="2127" w:right="1440" w:bottom="1440" w:left="1440" w:header="158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F624B" w14:textId="77777777" w:rsidR="003E39F9" w:rsidRDefault="003E39F9" w:rsidP="00997DE2">
      <w:r>
        <w:separator/>
      </w:r>
    </w:p>
  </w:endnote>
  <w:endnote w:type="continuationSeparator" w:id="0">
    <w:p w14:paraId="4D6BC0C3" w14:textId="77777777" w:rsidR="003E39F9" w:rsidRDefault="003E39F9" w:rsidP="00997DE2">
      <w:r>
        <w:continuationSeparator/>
      </w:r>
    </w:p>
  </w:endnote>
  <w:endnote w:type="continuationNotice" w:id="1">
    <w:p w14:paraId="4F892278" w14:textId="77777777" w:rsidR="003E39F9" w:rsidRDefault="003E39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10E0E" w14:textId="77777777" w:rsidR="003E39F9" w:rsidRDefault="003E39F9" w:rsidP="00997DE2">
      <w:r>
        <w:separator/>
      </w:r>
    </w:p>
  </w:footnote>
  <w:footnote w:type="continuationSeparator" w:id="0">
    <w:p w14:paraId="056BA450" w14:textId="77777777" w:rsidR="003E39F9" w:rsidRDefault="003E39F9" w:rsidP="00997DE2">
      <w:r>
        <w:continuationSeparator/>
      </w:r>
    </w:p>
  </w:footnote>
  <w:footnote w:type="continuationNotice" w:id="1">
    <w:p w14:paraId="32D133CE" w14:textId="77777777" w:rsidR="003E39F9" w:rsidRDefault="003E39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2DAFE" w14:textId="77777777" w:rsidR="00C261D6" w:rsidRDefault="0048612A">
    <w:pPr>
      <w:pStyle w:val="Header"/>
    </w:pPr>
    <w:r w:rsidRPr="00C85F98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41D7BE6" wp14:editId="2A271154">
          <wp:simplePos x="0" y="0"/>
          <wp:positionH relativeFrom="column">
            <wp:posOffset>2447925</wp:posOffset>
          </wp:positionH>
          <wp:positionV relativeFrom="paragraph">
            <wp:posOffset>-890905</wp:posOffset>
          </wp:positionV>
          <wp:extent cx="1148080" cy="1148080"/>
          <wp:effectExtent l="0" t="0" r="0" b="0"/>
          <wp:wrapTight wrapText="bothSides">
            <wp:wrapPolygon edited="0">
              <wp:start x="0" y="0"/>
              <wp:lineTo x="0" y="21027"/>
              <wp:lineTo x="21027" y="21027"/>
              <wp:lineTo x="21027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1148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404C"/>
    <w:multiLevelType w:val="hybridMultilevel"/>
    <w:tmpl w:val="C03C6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4E0F30"/>
    <w:multiLevelType w:val="hybridMultilevel"/>
    <w:tmpl w:val="D6B42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65D3B"/>
    <w:multiLevelType w:val="hybridMultilevel"/>
    <w:tmpl w:val="B5C4C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E2"/>
    <w:rsid w:val="00003CB7"/>
    <w:rsid w:val="0000513E"/>
    <w:rsid w:val="00020CA6"/>
    <w:rsid w:val="00024FFF"/>
    <w:rsid w:val="000631BC"/>
    <w:rsid w:val="000677B9"/>
    <w:rsid w:val="000707EC"/>
    <w:rsid w:val="00074737"/>
    <w:rsid w:val="0008402C"/>
    <w:rsid w:val="00097122"/>
    <w:rsid w:val="000979A9"/>
    <w:rsid w:val="000A4A87"/>
    <w:rsid w:val="000B7E8D"/>
    <w:rsid w:val="000C3EDE"/>
    <w:rsid w:val="000C704E"/>
    <w:rsid w:val="000F4856"/>
    <w:rsid w:val="000F63CD"/>
    <w:rsid w:val="00104768"/>
    <w:rsid w:val="00113662"/>
    <w:rsid w:val="001157D6"/>
    <w:rsid w:val="00134A45"/>
    <w:rsid w:val="00135005"/>
    <w:rsid w:val="00136EFD"/>
    <w:rsid w:val="00137983"/>
    <w:rsid w:val="001412D3"/>
    <w:rsid w:val="0014146F"/>
    <w:rsid w:val="001421B3"/>
    <w:rsid w:val="00142BCA"/>
    <w:rsid w:val="00150825"/>
    <w:rsid w:val="00153AA1"/>
    <w:rsid w:val="00173D80"/>
    <w:rsid w:val="00181CA7"/>
    <w:rsid w:val="00191F99"/>
    <w:rsid w:val="001A463F"/>
    <w:rsid w:val="001D1D02"/>
    <w:rsid w:val="001D3577"/>
    <w:rsid w:val="001E051C"/>
    <w:rsid w:val="001F3250"/>
    <w:rsid w:val="00215A0B"/>
    <w:rsid w:val="00222629"/>
    <w:rsid w:val="00222C76"/>
    <w:rsid w:val="002411EB"/>
    <w:rsid w:val="002448BC"/>
    <w:rsid w:val="00245D40"/>
    <w:rsid w:val="00267F07"/>
    <w:rsid w:val="002828F6"/>
    <w:rsid w:val="00283849"/>
    <w:rsid w:val="00292F75"/>
    <w:rsid w:val="002C23DA"/>
    <w:rsid w:val="002C5C3B"/>
    <w:rsid w:val="002D0D30"/>
    <w:rsid w:val="002E309F"/>
    <w:rsid w:val="002F74CB"/>
    <w:rsid w:val="003009BA"/>
    <w:rsid w:val="00302244"/>
    <w:rsid w:val="00320CFC"/>
    <w:rsid w:val="00335B9E"/>
    <w:rsid w:val="00346652"/>
    <w:rsid w:val="00351AA4"/>
    <w:rsid w:val="0035327D"/>
    <w:rsid w:val="00354CCB"/>
    <w:rsid w:val="003667F3"/>
    <w:rsid w:val="003838E2"/>
    <w:rsid w:val="00384842"/>
    <w:rsid w:val="003A6408"/>
    <w:rsid w:val="003E0A19"/>
    <w:rsid w:val="003E39F9"/>
    <w:rsid w:val="00411C9D"/>
    <w:rsid w:val="00420AB8"/>
    <w:rsid w:val="00422230"/>
    <w:rsid w:val="00424589"/>
    <w:rsid w:val="00434927"/>
    <w:rsid w:val="0045243C"/>
    <w:rsid w:val="004651F2"/>
    <w:rsid w:val="00466405"/>
    <w:rsid w:val="00466AE4"/>
    <w:rsid w:val="00471B1C"/>
    <w:rsid w:val="00477C4E"/>
    <w:rsid w:val="004818D5"/>
    <w:rsid w:val="0048612A"/>
    <w:rsid w:val="004A210C"/>
    <w:rsid w:val="004B668A"/>
    <w:rsid w:val="004B7726"/>
    <w:rsid w:val="004C1FB7"/>
    <w:rsid w:val="004E0146"/>
    <w:rsid w:val="004E1B24"/>
    <w:rsid w:val="004E2239"/>
    <w:rsid w:val="004E636F"/>
    <w:rsid w:val="004F72F8"/>
    <w:rsid w:val="00530897"/>
    <w:rsid w:val="005623FB"/>
    <w:rsid w:val="00566B9C"/>
    <w:rsid w:val="0057014E"/>
    <w:rsid w:val="0059786E"/>
    <w:rsid w:val="005A6FC1"/>
    <w:rsid w:val="005D4992"/>
    <w:rsid w:val="005E076A"/>
    <w:rsid w:val="005E43F9"/>
    <w:rsid w:val="005F7D08"/>
    <w:rsid w:val="006013ED"/>
    <w:rsid w:val="00610E92"/>
    <w:rsid w:val="0062068E"/>
    <w:rsid w:val="006268AC"/>
    <w:rsid w:val="00651B77"/>
    <w:rsid w:val="006618A0"/>
    <w:rsid w:val="00661F34"/>
    <w:rsid w:val="0066248B"/>
    <w:rsid w:val="0067018F"/>
    <w:rsid w:val="00673B08"/>
    <w:rsid w:val="0067701C"/>
    <w:rsid w:val="006A5EEE"/>
    <w:rsid w:val="006C2AEC"/>
    <w:rsid w:val="006C7694"/>
    <w:rsid w:val="006E50A4"/>
    <w:rsid w:val="00706B04"/>
    <w:rsid w:val="0071320D"/>
    <w:rsid w:val="00717FF7"/>
    <w:rsid w:val="00736695"/>
    <w:rsid w:val="00743459"/>
    <w:rsid w:val="007518E7"/>
    <w:rsid w:val="00751DFE"/>
    <w:rsid w:val="00754AD5"/>
    <w:rsid w:val="007607BD"/>
    <w:rsid w:val="00761755"/>
    <w:rsid w:val="00762B51"/>
    <w:rsid w:val="00772E8B"/>
    <w:rsid w:val="00785267"/>
    <w:rsid w:val="007B2FAD"/>
    <w:rsid w:val="007B3FE4"/>
    <w:rsid w:val="007B550E"/>
    <w:rsid w:val="007C08AB"/>
    <w:rsid w:val="007C5FE3"/>
    <w:rsid w:val="007D32ED"/>
    <w:rsid w:val="007D68C8"/>
    <w:rsid w:val="00806E0E"/>
    <w:rsid w:val="00815EC7"/>
    <w:rsid w:val="00826007"/>
    <w:rsid w:val="00831E19"/>
    <w:rsid w:val="0083204F"/>
    <w:rsid w:val="008433F2"/>
    <w:rsid w:val="00851AE3"/>
    <w:rsid w:val="00863B6C"/>
    <w:rsid w:val="00876960"/>
    <w:rsid w:val="008816D7"/>
    <w:rsid w:val="008940D1"/>
    <w:rsid w:val="00894DA4"/>
    <w:rsid w:val="00897706"/>
    <w:rsid w:val="008C48C7"/>
    <w:rsid w:val="008C52AF"/>
    <w:rsid w:val="008D4E49"/>
    <w:rsid w:val="008F1FD2"/>
    <w:rsid w:val="008F300B"/>
    <w:rsid w:val="00940A1B"/>
    <w:rsid w:val="00943F25"/>
    <w:rsid w:val="00944098"/>
    <w:rsid w:val="0095492A"/>
    <w:rsid w:val="00976F1F"/>
    <w:rsid w:val="00980324"/>
    <w:rsid w:val="00983EDA"/>
    <w:rsid w:val="0099735D"/>
    <w:rsid w:val="00997DE2"/>
    <w:rsid w:val="009A0A28"/>
    <w:rsid w:val="009A2F86"/>
    <w:rsid w:val="009B15E0"/>
    <w:rsid w:val="009B3222"/>
    <w:rsid w:val="009C0AC1"/>
    <w:rsid w:val="009D092D"/>
    <w:rsid w:val="009D5CBA"/>
    <w:rsid w:val="009D767C"/>
    <w:rsid w:val="009F0EF4"/>
    <w:rsid w:val="00A00342"/>
    <w:rsid w:val="00A00BCE"/>
    <w:rsid w:val="00A11CAC"/>
    <w:rsid w:val="00A17C4F"/>
    <w:rsid w:val="00A254C1"/>
    <w:rsid w:val="00A34A60"/>
    <w:rsid w:val="00A36961"/>
    <w:rsid w:val="00A54CEF"/>
    <w:rsid w:val="00A65F2E"/>
    <w:rsid w:val="00A67CD6"/>
    <w:rsid w:val="00A74CB2"/>
    <w:rsid w:val="00A8153E"/>
    <w:rsid w:val="00A83822"/>
    <w:rsid w:val="00A95905"/>
    <w:rsid w:val="00A97AE4"/>
    <w:rsid w:val="00AB5A37"/>
    <w:rsid w:val="00AC0E23"/>
    <w:rsid w:val="00AC367A"/>
    <w:rsid w:val="00AC6BED"/>
    <w:rsid w:val="00AD032E"/>
    <w:rsid w:val="00AF28CB"/>
    <w:rsid w:val="00AF40F9"/>
    <w:rsid w:val="00B118E0"/>
    <w:rsid w:val="00B13E30"/>
    <w:rsid w:val="00B14A05"/>
    <w:rsid w:val="00B150E1"/>
    <w:rsid w:val="00B17F40"/>
    <w:rsid w:val="00B252F2"/>
    <w:rsid w:val="00B32E3C"/>
    <w:rsid w:val="00B37564"/>
    <w:rsid w:val="00B62AB6"/>
    <w:rsid w:val="00B64EDB"/>
    <w:rsid w:val="00B70EE3"/>
    <w:rsid w:val="00B85238"/>
    <w:rsid w:val="00B97994"/>
    <w:rsid w:val="00BA46D4"/>
    <w:rsid w:val="00BB4FF1"/>
    <w:rsid w:val="00BE4FAF"/>
    <w:rsid w:val="00BE65D2"/>
    <w:rsid w:val="00BF18D2"/>
    <w:rsid w:val="00C11F6B"/>
    <w:rsid w:val="00C1383B"/>
    <w:rsid w:val="00C20011"/>
    <w:rsid w:val="00C261D6"/>
    <w:rsid w:val="00C33C9E"/>
    <w:rsid w:val="00C4165A"/>
    <w:rsid w:val="00C421EB"/>
    <w:rsid w:val="00C47591"/>
    <w:rsid w:val="00C67EE8"/>
    <w:rsid w:val="00C75A81"/>
    <w:rsid w:val="00C86D7A"/>
    <w:rsid w:val="00C90972"/>
    <w:rsid w:val="00C9678C"/>
    <w:rsid w:val="00CB0B38"/>
    <w:rsid w:val="00CC0101"/>
    <w:rsid w:val="00CE1812"/>
    <w:rsid w:val="00CE4D8B"/>
    <w:rsid w:val="00CE5113"/>
    <w:rsid w:val="00CF7082"/>
    <w:rsid w:val="00D026CD"/>
    <w:rsid w:val="00D03B4F"/>
    <w:rsid w:val="00D17903"/>
    <w:rsid w:val="00D24F09"/>
    <w:rsid w:val="00D2653C"/>
    <w:rsid w:val="00D501CC"/>
    <w:rsid w:val="00D510D0"/>
    <w:rsid w:val="00D84817"/>
    <w:rsid w:val="00D94549"/>
    <w:rsid w:val="00D95D9A"/>
    <w:rsid w:val="00DA2A16"/>
    <w:rsid w:val="00DA6FFD"/>
    <w:rsid w:val="00DD4A4F"/>
    <w:rsid w:val="00DE3C27"/>
    <w:rsid w:val="00DE6426"/>
    <w:rsid w:val="00DF5E2B"/>
    <w:rsid w:val="00E22DBF"/>
    <w:rsid w:val="00E75C24"/>
    <w:rsid w:val="00E91C36"/>
    <w:rsid w:val="00EA21D9"/>
    <w:rsid w:val="00EA5FC3"/>
    <w:rsid w:val="00EB1DC0"/>
    <w:rsid w:val="00EB5E63"/>
    <w:rsid w:val="00ED043E"/>
    <w:rsid w:val="00ED053B"/>
    <w:rsid w:val="00ED47C3"/>
    <w:rsid w:val="00EE1E42"/>
    <w:rsid w:val="00EF335A"/>
    <w:rsid w:val="00EF4AA9"/>
    <w:rsid w:val="00EF577D"/>
    <w:rsid w:val="00F236D1"/>
    <w:rsid w:val="00F5062A"/>
    <w:rsid w:val="00F53ADC"/>
    <w:rsid w:val="00F5515E"/>
    <w:rsid w:val="00F56297"/>
    <w:rsid w:val="00F67C73"/>
    <w:rsid w:val="00F70BA8"/>
    <w:rsid w:val="00F71CDA"/>
    <w:rsid w:val="00F95D4A"/>
    <w:rsid w:val="00FC6438"/>
    <w:rsid w:val="00FD7D18"/>
    <w:rsid w:val="00FE0CF4"/>
    <w:rsid w:val="00FE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EB5C0"/>
  <w14:defaultImageDpi w14:val="32767"/>
  <w15:docId w15:val="{4490F450-C01B-4947-9202-DFD1A58C2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7D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7DE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97D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7DE2"/>
    <w:rPr>
      <w:lang w:val="en-GB"/>
    </w:rPr>
  </w:style>
  <w:style w:type="paragraph" w:styleId="NormalWeb">
    <w:name w:val="Normal (Web)"/>
    <w:basedOn w:val="Normal"/>
    <w:uiPriority w:val="99"/>
    <w:semiHidden/>
    <w:unhideWhenUsed/>
    <w:rsid w:val="002411EB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9799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99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994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99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994"/>
    <w:rPr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99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994"/>
    <w:rPr>
      <w:rFonts w:ascii="Times New Roman" w:hAnsi="Times New Roman" w:cs="Times New Roman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DA2A16"/>
    <w:rPr>
      <w:color w:val="0000FF"/>
      <w:u w:val="single"/>
    </w:rPr>
  </w:style>
  <w:style w:type="paragraph" w:styleId="Revision">
    <w:name w:val="Revision"/>
    <w:hidden/>
    <w:uiPriority w:val="99"/>
    <w:semiHidden/>
    <w:rsid w:val="00C261D6"/>
    <w:rPr>
      <w:lang w:val="en-GB"/>
    </w:rPr>
  </w:style>
  <w:style w:type="paragraph" w:styleId="ListParagraph">
    <w:name w:val="List Paragraph"/>
    <w:basedOn w:val="Normal"/>
    <w:uiPriority w:val="34"/>
    <w:qFormat/>
    <w:rsid w:val="00466405"/>
    <w:pPr>
      <w:ind w:left="720"/>
      <w:contextualSpacing/>
    </w:pPr>
  </w:style>
  <w:style w:type="character" w:customStyle="1" w:styleId="Mention1">
    <w:name w:val="Mention1"/>
    <w:basedOn w:val="DefaultParagraphFont"/>
    <w:uiPriority w:val="99"/>
    <w:semiHidden/>
    <w:unhideWhenUsed/>
    <w:rsid w:val="00191F99"/>
    <w:rPr>
      <w:color w:val="2B579A"/>
      <w:shd w:val="clear" w:color="auto" w:fill="E6E6E6"/>
    </w:rPr>
  </w:style>
  <w:style w:type="character" w:customStyle="1" w:styleId="Mention2">
    <w:name w:val="Mention2"/>
    <w:basedOn w:val="DefaultParagraphFont"/>
    <w:uiPriority w:val="99"/>
    <w:semiHidden/>
    <w:unhideWhenUsed/>
    <w:rsid w:val="00F53AD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484D3E7-5060-4047-88C3-A3775910C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Katusak</dc:creator>
  <cp:lastModifiedBy>Omar Nasro</cp:lastModifiedBy>
  <cp:revision>3</cp:revision>
  <dcterms:created xsi:type="dcterms:W3CDTF">2017-06-06T11:43:00Z</dcterms:created>
  <dcterms:modified xsi:type="dcterms:W3CDTF">2017-06-07T04:49:00Z</dcterms:modified>
</cp:coreProperties>
</file>