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6EF01" w14:textId="77777777" w:rsidR="00322085" w:rsidRDefault="00322085" w:rsidP="00322085">
      <w:pPr>
        <w:spacing w:line="360" w:lineRule="auto"/>
        <w:jc w:val="left"/>
      </w:pPr>
    </w:p>
    <w:p w14:paraId="37BBD41A" w14:textId="77777777" w:rsidR="00322085" w:rsidRDefault="00322085" w:rsidP="00322085">
      <w:pPr>
        <w:spacing w:line="360" w:lineRule="auto"/>
        <w:jc w:val="left"/>
      </w:pPr>
    </w:p>
    <w:p w14:paraId="3BC4C203" w14:textId="77777777" w:rsidR="00322085" w:rsidRDefault="00322085" w:rsidP="00322085">
      <w:pPr>
        <w:spacing w:line="360" w:lineRule="auto"/>
        <w:jc w:val="left"/>
      </w:pPr>
    </w:p>
    <w:p w14:paraId="71C753C9" w14:textId="77777777" w:rsidR="00322085" w:rsidRPr="00322085" w:rsidRDefault="00322085" w:rsidP="00322085">
      <w:pPr>
        <w:spacing w:line="360" w:lineRule="auto"/>
        <w:jc w:val="left"/>
        <w:rPr>
          <w:rFonts w:ascii="Arial" w:eastAsia="MS Mincho" w:hAnsi="Arial" w:cs="Arial"/>
          <w:b/>
          <w:bCs/>
          <w:lang w:val="ar-AE" w:eastAsia="en-US"/>
        </w:rPr>
      </w:pPr>
      <w:r w:rsidRPr="00322085">
        <w:rPr>
          <w:rFonts w:ascii="Arial" w:eastAsia="MS Mincho" w:hAnsi="Arial" w:cs="Arial" w:hint="cs"/>
          <w:b/>
          <w:bCs/>
          <w:lang w:val="ar-AE" w:eastAsia="en-US"/>
        </w:rPr>
        <w:t>تعليق على الصورة:</w:t>
      </w:r>
    </w:p>
    <w:p w14:paraId="178E962D" w14:textId="77777777" w:rsidR="00322085" w:rsidRDefault="00322085" w:rsidP="00322085">
      <w:pPr>
        <w:shd w:val="clear" w:color="auto" w:fill="FFFFFF"/>
        <w:jc w:val="left"/>
        <w:rPr>
          <w:rFonts w:ascii="Arial" w:eastAsia="MS Mincho" w:hAnsi="Arial" w:cs="Arial"/>
          <w:b/>
          <w:bCs/>
          <w:lang w:val="ar-AE" w:eastAsia="en-US"/>
        </w:rPr>
      </w:pPr>
    </w:p>
    <w:p w14:paraId="4732B7B8" w14:textId="77777777" w:rsidR="00322085" w:rsidRPr="00322085" w:rsidRDefault="00322085" w:rsidP="00322085">
      <w:pPr>
        <w:shd w:val="clear" w:color="auto" w:fill="FFFFFF"/>
        <w:jc w:val="left"/>
        <w:rPr>
          <w:rFonts w:ascii="Times New Roman" w:eastAsia="MS Mincho" w:hAnsi="Times New Roman" w:cs="Arial"/>
          <w:lang w:eastAsia="en-US"/>
        </w:rPr>
      </w:pPr>
      <w:r w:rsidRPr="00322085">
        <w:rPr>
          <w:rFonts w:ascii="Times New Roman" w:eastAsia="MS Mincho" w:hAnsi="Times New Roman" w:cs="Arial"/>
          <w:sz w:val="24"/>
          <w:szCs w:val="24"/>
          <w:lang w:eastAsia="en-US"/>
        </w:rPr>
        <w:t>مع سعي عقارات جميرا للجولف لمد شغفها الكبير بلعبة الجولف إلى الجمهور الدولي، قامت مؤخراً بتقديم جائزة جولف الهند لفئة الشباب المتميزين إلى شبهام جاغلان البالغ  من العمر 12 عاماً والفائز مسبقاً في البطولة العالمية للجولف فئة الناشئين عام 2015 ، و خلال تقديم الجائزة ألقت شيماء مطر، مديرة المبيعات في عقارات جميرا للجولف كلمة بهذه المناسبة أثنت فيها على المواهب الناشئة في الهند وتمنت أن تراهم جميعاً على ملعبي عقارات جميرا للجولف العالمي</w:t>
      </w:r>
      <w:r w:rsidRPr="00322085">
        <w:rPr>
          <w:rFonts w:ascii="Times New Roman" w:eastAsia="MS Mincho" w:hAnsi="Times New Roman" w:cs="Arial" w:hint="cs"/>
          <w:sz w:val="24"/>
          <w:szCs w:val="24"/>
          <w:lang w:eastAsia="en-US"/>
        </w:rPr>
        <w:t>ا</w:t>
      </w:r>
      <w:r w:rsidRPr="00322085">
        <w:rPr>
          <w:rFonts w:ascii="Times New Roman" w:eastAsia="MS Mincho" w:hAnsi="Times New Roman" w:cs="Arial"/>
          <w:color w:val="1F4E79"/>
          <w:sz w:val="24"/>
          <w:szCs w:val="24"/>
          <w:lang w:eastAsia="en-US"/>
        </w:rPr>
        <w:t xml:space="preserve"> </w:t>
      </w:r>
      <w:r w:rsidRPr="00322085">
        <w:rPr>
          <w:rFonts w:ascii="Times New Roman" w:eastAsia="MS Mincho" w:hAnsi="Times New Roman" w:cs="Arial"/>
          <w:sz w:val="24"/>
          <w:szCs w:val="24"/>
          <w:lang w:eastAsia="en-US"/>
        </w:rPr>
        <w:t>المستوى – الأرض و النار- واللذان يستضيفان عدة برامج تعليمية خاصة بتطوير مهارات الجولف إلى جانب بطولة موانئ دبي العالمية للجولف،</w:t>
      </w:r>
      <w:r w:rsidRPr="00322085">
        <w:rPr>
          <w:rFonts w:ascii="Times New Roman" w:eastAsia="MS Mincho" w:hAnsi="Times New Roman" w:cs="Arial" w:hint="cs"/>
          <w:lang w:eastAsia="en-US"/>
        </w:rPr>
        <w:t xml:space="preserve"> </w:t>
      </w:r>
      <w:r w:rsidRPr="00322085">
        <w:rPr>
          <w:rFonts w:ascii="Times New Roman" w:eastAsia="MS Mincho" w:hAnsi="Times New Roman" w:cs="Arial"/>
          <w:sz w:val="24"/>
          <w:szCs w:val="24"/>
          <w:lang w:eastAsia="en-US"/>
        </w:rPr>
        <w:t>التي هي الجولة النهائية للبطولة الأوروبية "السباق إلى دبي".</w:t>
      </w:r>
    </w:p>
    <w:p w14:paraId="7FBEDEC3" w14:textId="77777777" w:rsidR="00322085" w:rsidRPr="00322085" w:rsidRDefault="00322085" w:rsidP="00322085">
      <w:pPr>
        <w:shd w:val="clear" w:color="auto" w:fill="FFFFFF"/>
        <w:jc w:val="left"/>
        <w:rPr>
          <w:rFonts w:ascii="Arial" w:eastAsia="MS Mincho" w:hAnsi="Arial" w:cs="Arial"/>
          <w:sz w:val="24"/>
          <w:szCs w:val="24"/>
          <w:lang w:eastAsia="en-US" w:bidi="ar-SA"/>
        </w:rPr>
      </w:pPr>
    </w:p>
    <w:p w14:paraId="5874E5A2" w14:textId="77777777" w:rsidR="00322085" w:rsidRPr="00322085" w:rsidRDefault="00322085" w:rsidP="00322085">
      <w:pPr>
        <w:spacing w:after="200"/>
        <w:jc w:val="lowKashida"/>
        <w:rPr>
          <w:rFonts w:ascii="Arial" w:hAnsi="Arial" w:cs="Arial"/>
          <w:lang w:val="en-US" w:eastAsia="en-US" w:bidi="ar-SA"/>
        </w:rPr>
      </w:pPr>
    </w:p>
    <w:p w14:paraId="179A6F5D" w14:textId="77777777" w:rsidR="00322085" w:rsidRPr="00322085" w:rsidRDefault="00322085" w:rsidP="00322085">
      <w:pPr>
        <w:rPr>
          <w:rFonts w:ascii="Arial" w:eastAsia="MS Mincho" w:hAnsi="Arial" w:cs="Arial"/>
          <w:b/>
          <w:bCs/>
          <w:sz w:val="20"/>
          <w:szCs w:val="20"/>
          <w:lang w:eastAsia="en-US" w:bidi="ar-SA"/>
        </w:rPr>
      </w:pPr>
    </w:p>
    <w:p w14:paraId="1AAF11C3" w14:textId="77777777" w:rsidR="00322085" w:rsidRPr="00322085" w:rsidRDefault="00322085" w:rsidP="00322085">
      <w:pPr>
        <w:jc w:val="left"/>
        <w:rPr>
          <w:rFonts w:ascii="Arial" w:eastAsia="Cambria" w:hAnsi="Arial"/>
          <w:b/>
          <w:bCs/>
          <w:color w:val="000000"/>
          <w:sz w:val="24"/>
          <w:szCs w:val="24"/>
          <w:bdr w:val="none" w:sz="0" w:space="0" w:color="auto" w:frame="1"/>
          <w:lang w:val="de-DE"/>
        </w:rPr>
      </w:pPr>
      <w:r w:rsidRPr="00322085">
        <w:rPr>
          <w:rFonts w:ascii="Arial" w:eastAsia="Cambria" w:hAnsi="Arial"/>
          <w:b/>
          <w:bCs/>
          <w:color w:val="000000"/>
          <w:sz w:val="24"/>
          <w:szCs w:val="24"/>
          <w:bdr w:val="none" w:sz="0" w:space="0" w:color="auto" w:frame="1"/>
          <w:lang w:val="de-DE"/>
        </w:rPr>
        <w:t>حول ’عقارات جميرا للجولف</w:t>
      </w:r>
    </w:p>
    <w:p w14:paraId="49492A8D" w14:textId="77777777" w:rsidR="00322085" w:rsidRPr="00322085" w:rsidRDefault="00322085" w:rsidP="00322085">
      <w:pPr>
        <w:jc w:val="left"/>
        <w:rPr>
          <w:rFonts w:ascii="Arial" w:eastAsia="Cambria" w:hAnsi="Arial"/>
          <w:b/>
          <w:bCs/>
          <w:color w:val="000000"/>
          <w:bdr w:val="none" w:sz="0" w:space="0" w:color="auto" w:frame="1"/>
          <w:lang w:val="de-DE"/>
        </w:rPr>
      </w:pPr>
    </w:p>
    <w:p w14:paraId="16F22C5B" w14:textId="77777777" w:rsidR="00322085" w:rsidRPr="00322085" w:rsidRDefault="00322085" w:rsidP="00322085">
      <w:pPr>
        <w:ind w:left="380"/>
        <w:jc w:val="left"/>
        <w:rPr>
          <w:rFonts w:ascii="Arial" w:eastAsia="Cambria" w:hAnsi="Arial"/>
          <w:color w:val="000000"/>
          <w:sz w:val="24"/>
          <w:szCs w:val="24"/>
          <w:bdr w:val="none" w:sz="0" w:space="0" w:color="auto" w:frame="1"/>
          <w:lang w:val="de-DE"/>
        </w:rPr>
      </w:pPr>
      <w:r w:rsidRPr="00322085">
        <w:rPr>
          <w:rFonts w:ascii="Arial" w:eastAsia="Cambria" w:hAnsi="Arial"/>
          <w:color w:val="000000"/>
          <w:sz w:val="24"/>
          <w:szCs w:val="24"/>
          <w:bdr w:val="none" w:sz="0" w:space="0" w:color="auto" w:frame="1"/>
          <w:lang w:val="de-DE"/>
        </w:rPr>
        <w:t xml:space="preserve">عقارات جميرا للجولف هي الجهة المستضيفة لبطولة موانئ دبي العالمية -التي هي الجولة النهائية للبطولة الأوروبية "السباق إلى دبي" منذ عام 2009-وهي واحدة من أعرق مجمعات الجولف السكنية في الشرق الأوسط، وتقدم مجموعة واسعة من المرافق العالمية المستوى وأكثر من 1700 منزل (قائم وقيد الإنشاء) مصممة بشكل فردي في دولة الإمارات العربية المتحدة. وتقع عقارات جميرا للجولف على بعد 15 دقيقة من جزيرة النخلة ومرسى دبي، وهي تضم ملعبي جولف " النار والأرض"، وهما مؤهلان لتقديم تجارب لا تنسى لعشاق لعبة الجولف ولاستضافة البطولات العالمية، كما تضم عقارات جميرا للجولف مجمعات المنازل الراقية التي تقع بالقرب من أهم الأماكن السياحية الرئيسية في دبي. تحفل عقارات جميرا للجولف بنادي جولف مبني وفقاً لأحدث التصاميم العالمية إلى جانب العديد من المطاعم وبرك السباحة والمراكز الصحية، كما تضم عقارات جميرا للجولف العديد من مرافق الترفيه والاستجمام، والتي تمنح القاطنين والزوار تألقاً وتنوعاً في حياتهم. </w:t>
      </w:r>
    </w:p>
    <w:p w14:paraId="639C5D52" w14:textId="77777777" w:rsidR="00322085" w:rsidRPr="00322085" w:rsidRDefault="00322085" w:rsidP="00322085">
      <w:pPr>
        <w:ind w:left="380"/>
        <w:jc w:val="left"/>
        <w:rPr>
          <w:rFonts w:ascii="Arial" w:eastAsia="Cambria" w:hAnsi="Arial"/>
          <w:color w:val="000000"/>
          <w:sz w:val="24"/>
          <w:szCs w:val="24"/>
          <w:bdr w:val="none" w:sz="0" w:space="0" w:color="auto" w:frame="1"/>
          <w:lang w:val="de-DE"/>
        </w:rPr>
      </w:pPr>
    </w:p>
    <w:p w14:paraId="00B510D3" w14:textId="77777777" w:rsidR="00322085" w:rsidRPr="00322085" w:rsidRDefault="00322085" w:rsidP="00322085">
      <w:pPr>
        <w:ind w:left="380"/>
        <w:jc w:val="left"/>
        <w:rPr>
          <w:rFonts w:ascii="Arial" w:eastAsia="Cambria" w:hAnsi="Arial"/>
          <w:color w:val="000000"/>
          <w:sz w:val="24"/>
          <w:szCs w:val="24"/>
          <w:bdr w:val="none" w:sz="0" w:space="0" w:color="auto" w:frame="1"/>
          <w:lang w:val="de-DE"/>
        </w:rPr>
      </w:pPr>
      <w:r w:rsidRPr="00322085">
        <w:rPr>
          <w:rFonts w:ascii="Arial" w:eastAsia="Cambria" w:hAnsi="Arial"/>
          <w:color w:val="000000"/>
          <w:sz w:val="24"/>
          <w:szCs w:val="24"/>
          <w:bdr w:val="none" w:sz="0" w:space="0" w:color="auto" w:frame="1"/>
          <w:lang w:val="de-DE"/>
        </w:rPr>
        <w:t>وقد أطلقت عقارات جميرا للجولف مؤخراً مشروعها الجديد الأندلس، والذي يضم خيارات متعددة من مساحات وتصاميم الشقق، بالإضافة إلى المجمعات السكنية والمراكز التجارية، إلى جانب مجموعةٍ من وسائل الراحة الحديثة والفاخرة.</w:t>
      </w:r>
    </w:p>
    <w:p w14:paraId="3D530FB2" w14:textId="0D8A8EA2" w:rsidR="00322085" w:rsidRPr="00322085" w:rsidRDefault="00322085" w:rsidP="00322085">
      <w:pPr>
        <w:ind w:left="380"/>
        <w:jc w:val="left"/>
        <w:rPr>
          <w:rFonts w:ascii="Arial" w:hAnsi="Arial" w:cs="Arial"/>
          <w:sz w:val="20"/>
          <w:szCs w:val="20"/>
          <w:u w:val="single"/>
          <w:lang w:val="en-US" w:eastAsia="en-US" w:bidi="ar-SA"/>
        </w:rPr>
      </w:pPr>
      <w:r w:rsidRPr="00322085">
        <w:rPr>
          <w:rFonts w:ascii="Arial" w:eastAsia="MS Mincho" w:hAnsi="Arial" w:cs="Arial" w:hint="cs"/>
          <w:sz w:val="20"/>
          <w:szCs w:val="20"/>
          <w:lang w:val="ar-AE" w:eastAsia="en-US"/>
        </w:rPr>
        <w:t>يرجى</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زيارة</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الموقع</w:t>
      </w:r>
      <w:r w:rsidRPr="00322085">
        <w:rPr>
          <w:rFonts w:ascii="Arial" w:eastAsia="MS Mincho" w:hAnsi="Arial" w:cs="Arial"/>
          <w:sz w:val="20"/>
          <w:szCs w:val="20"/>
          <w:lang w:val="ar-AE" w:eastAsia="en-US"/>
        </w:rPr>
        <w:t xml:space="preserve"> </w:t>
      </w:r>
      <w:r w:rsidRPr="00322085">
        <w:rPr>
          <w:rFonts w:ascii="Arial" w:eastAsia="MS Mincho" w:hAnsi="Arial" w:cs="Arial"/>
          <w:sz w:val="20"/>
          <w:szCs w:val="20"/>
          <w:rtl w:val="0"/>
          <w:lang w:val="ar-AE" w:eastAsia="en-US"/>
        </w:rPr>
        <w:t>JumeirahGolfEstates.com</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للمزيد</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من</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المعلومات،</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والتواصل</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مع</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عقارات</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جميرا</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للجولف</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عبر</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موقع</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فيسبوك</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و</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تويتر</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و</w:t>
      </w:r>
      <w:r w:rsidRPr="00322085">
        <w:rPr>
          <w:rFonts w:ascii="Arial" w:eastAsia="MS Mincho" w:hAnsi="Arial" w:cs="Arial"/>
          <w:sz w:val="20"/>
          <w:szCs w:val="20"/>
          <w:lang w:val="ar-AE" w:eastAsia="en-US"/>
        </w:rPr>
        <w:t xml:space="preserve">  </w:t>
      </w:r>
      <w:r w:rsidRPr="00322085">
        <w:rPr>
          <w:rFonts w:ascii="Arial" w:eastAsia="MS Mincho" w:hAnsi="Arial" w:cs="Arial" w:hint="cs"/>
          <w:sz w:val="20"/>
          <w:szCs w:val="20"/>
          <w:lang w:val="ar-AE" w:eastAsia="en-US"/>
        </w:rPr>
        <w:t>انستاغرام</w:t>
      </w:r>
      <w:r w:rsidRPr="00322085">
        <w:rPr>
          <w:rFonts w:ascii="Arial" w:eastAsia="MS Mincho" w:hAnsi="Arial" w:cs="Arial"/>
          <w:sz w:val="20"/>
          <w:szCs w:val="20"/>
          <w:lang w:val="ar-AE" w:eastAsia="en-US"/>
        </w:rPr>
        <w:t>.</w:t>
      </w:r>
    </w:p>
    <w:p w14:paraId="368DFD7A" w14:textId="77777777" w:rsidR="00322085" w:rsidRPr="00322085" w:rsidRDefault="00322085" w:rsidP="00322085">
      <w:pPr>
        <w:jc w:val="left"/>
        <w:rPr>
          <w:rFonts w:ascii="Arial" w:eastAsia="MS Mincho" w:hAnsi="Arial" w:cs="Arial"/>
          <w:lang w:val="ar-AE" w:eastAsia="en-US" w:bidi="ar-SA"/>
        </w:rPr>
      </w:pPr>
    </w:p>
    <w:p w14:paraId="00420026" w14:textId="77777777" w:rsidR="00322085" w:rsidRPr="00322085" w:rsidRDefault="00322085" w:rsidP="00322085">
      <w:pPr>
        <w:jc w:val="left"/>
        <w:rPr>
          <w:rFonts w:ascii="Arial" w:eastAsia="MS Mincho" w:hAnsi="Arial" w:cs="Arial"/>
          <w:lang w:val="ar-AE" w:eastAsia="en-US"/>
        </w:rPr>
      </w:pPr>
    </w:p>
    <w:p w14:paraId="7F0C6893" w14:textId="77777777" w:rsidR="00322085" w:rsidRPr="00322085" w:rsidRDefault="00322085" w:rsidP="00322085">
      <w:pPr>
        <w:jc w:val="left"/>
        <w:rPr>
          <w:rFonts w:ascii="Arial" w:eastAsia="MS Mincho" w:hAnsi="Arial" w:cs="Arial"/>
          <w:lang w:val="ar-AE" w:eastAsia="en-US"/>
        </w:rPr>
      </w:pPr>
    </w:p>
    <w:p w14:paraId="1A14C724" w14:textId="77777777" w:rsidR="00322085" w:rsidRPr="00322085" w:rsidRDefault="00322085" w:rsidP="00322085">
      <w:pPr>
        <w:spacing w:line="360" w:lineRule="auto"/>
        <w:jc w:val="left"/>
        <w:rPr>
          <w:rFonts w:ascii="Arial" w:eastAsia="MS Mincho" w:hAnsi="Arial" w:cs="Arial"/>
          <w:bCs/>
          <w:lang w:val="ar-AE" w:eastAsia="en-US" w:bidi="ar-SA"/>
        </w:rPr>
      </w:pPr>
      <w:r w:rsidRPr="00322085">
        <w:rPr>
          <w:rFonts w:ascii="Arial" w:eastAsia="MS Mincho" w:hAnsi="Arial" w:cs="Arial"/>
          <w:bCs/>
          <w:lang w:val="ar-AE" w:eastAsia="en-US" w:bidi="ar-SA"/>
        </w:rPr>
        <w:t>للاتصال:</w:t>
      </w:r>
    </w:p>
    <w:p w14:paraId="2A287BFB" w14:textId="77777777" w:rsidR="00322085" w:rsidRPr="00322085" w:rsidRDefault="00322085" w:rsidP="00322085">
      <w:pPr>
        <w:shd w:val="clear" w:color="auto" w:fill="FFFFFF"/>
        <w:jc w:val="left"/>
        <w:rPr>
          <w:rFonts w:ascii="Arial" w:eastAsia="MS Mincho" w:hAnsi="Arial" w:cs="Arial"/>
          <w:lang w:val="ar-AE" w:eastAsia="en-US" w:bidi="ar-SA"/>
        </w:rPr>
      </w:pPr>
      <w:r w:rsidRPr="00322085">
        <w:rPr>
          <w:rFonts w:ascii="Arial" w:eastAsia="MS Mincho" w:hAnsi="Arial" w:cs="Arial" w:hint="cs"/>
          <w:lang w:val="ar-AE" w:eastAsia="en-US" w:bidi="ar-SA"/>
        </w:rPr>
        <w:t>آزر الكيلاني</w:t>
      </w:r>
    </w:p>
    <w:p w14:paraId="6E292618" w14:textId="77777777" w:rsidR="00322085" w:rsidRPr="00322085" w:rsidRDefault="00322085" w:rsidP="00322085">
      <w:pPr>
        <w:shd w:val="clear" w:color="auto" w:fill="FFFFFF"/>
        <w:jc w:val="left"/>
        <w:rPr>
          <w:rFonts w:ascii="Arial" w:eastAsia="MS Mincho" w:hAnsi="Arial" w:cs="Arial"/>
          <w:lang w:val="ar-AE" w:eastAsia="en-US" w:bidi="ar-SA"/>
        </w:rPr>
      </w:pPr>
      <w:r w:rsidRPr="00322085">
        <w:rPr>
          <w:rFonts w:ascii="Arial" w:eastAsia="MS Mincho" w:hAnsi="Arial" w:cs="Arial"/>
          <w:lang w:val="ar-AE" w:eastAsia="en-US" w:bidi="ar-SA"/>
        </w:rPr>
        <w:t xml:space="preserve">غرايلينغ </w:t>
      </w:r>
    </w:p>
    <w:p w14:paraId="3BA765B9" w14:textId="77777777" w:rsidR="00322085" w:rsidRPr="00322085" w:rsidRDefault="00322085" w:rsidP="00322085">
      <w:pPr>
        <w:shd w:val="clear" w:color="auto" w:fill="FFFFFF"/>
        <w:jc w:val="left"/>
        <w:rPr>
          <w:rFonts w:ascii="Arial" w:eastAsia="MS Mincho" w:hAnsi="Arial" w:cs="Arial"/>
          <w:lang w:val="ar-AE" w:eastAsia="en-US" w:bidi="ar-SA"/>
        </w:rPr>
      </w:pPr>
      <w:r w:rsidRPr="00322085">
        <w:rPr>
          <w:rFonts w:ascii="Arial" w:eastAsia="MS Mincho" w:hAnsi="Arial" w:cs="Arial" w:hint="cs"/>
          <w:lang w:val="ar-AE" w:eastAsia="en-US" w:bidi="ar-SA"/>
        </w:rPr>
        <w:t>3973</w:t>
      </w:r>
      <w:r w:rsidRPr="00322085">
        <w:rPr>
          <w:rFonts w:ascii="Arial" w:eastAsia="MS Mincho" w:hAnsi="Arial" w:cs="Arial"/>
          <w:lang w:val="ar-AE" w:eastAsia="en-US" w:bidi="ar-SA"/>
        </w:rPr>
        <w:t xml:space="preserve"> </w:t>
      </w:r>
      <w:r w:rsidRPr="00322085">
        <w:rPr>
          <w:rFonts w:ascii="Arial" w:eastAsia="MS Mincho" w:hAnsi="Arial" w:cs="Arial" w:hint="cs"/>
          <w:lang w:val="ar-AE" w:eastAsia="en-US" w:bidi="ar-SA"/>
        </w:rPr>
        <w:t>937</w:t>
      </w:r>
      <w:r w:rsidRPr="00322085">
        <w:rPr>
          <w:rFonts w:ascii="Arial" w:eastAsia="MS Mincho" w:hAnsi="Arial" w:cs="Arial"/>
          <w:lang w:val="ar-AE" w:eastAsia="en-US" w:bidi="ar-SA"/>
        </w:rPr>
        <w:t xml:space="preserve"> 5</w:t>
      </w:r>
      <w:r w:rsidRPr="00322085">
        <w:rPr>
          <w:rFonts w:ascii="Arial" w:eastAsia="MS Mincho" w:hAnsi="Arial" w:cs="Arial" w:hint="cs"/>
          <w:lang w:val="ar-AE" w:eastAsia="en-US" w:bidi="ar-SA"/>
        </w:rPr>
        <w:t>6</w:t>
      </w:r>
      <w:r w:rsidRPr="00322085">
        <w:rPr>
          <w:rFonts w:ascii="Arial" w:eastAsia="MS Mincho" w:hAnsi="Arial" w:cs="Arial"/>
          <w:lang w:val="ar-AE" w:eastAsia="en-US" w:bidi="ar-SA"/>
        </w:rPr>
        <w:t xml:space="preserve"> 971+</w:t>
      </w:r>
    </w:p>
    <w:p w14:paraId="1FF63F8D" w14:textId="77777777" w:rsidR="00322085" w:rsidRPr="00322085" w:rsidRDefault="00322085" w:rsidP="00322085">
      <w:pPr>
        <w:jc w:val="left"/>
        <w:rPr>
          <w:rFonts w:ascii="Arial" w:eastAsia="MS Mincho" w:hAnsi="Arial" w:cs="Arial"/>
          <w:lang w:val="ar-AE" w:eastAsia="en-US" w:bidi="ar-SA"/>
        </w:rPr>
      </w:pPr>
      <w:hyperlink r:id="rId7" w:history="1">
        <w:r w:rsidRPr="00322085">
          <w:rPr>
            <w:rFonts w:ascii="Arial" w:eastAsia="MS Mincho" w:hAnsi="Arial" w:cs="Arial"/>
            <w:color w:val="0000FF"/>
            <w:u w:val="single"/>
            <w:lang w:val="en-US" w:eastAsia="en-US" w:bidi="ar-SA"/>
          </w:rPr>
          <w:t>azar.kilani</w:t>
        </w:r>
        <w:r w:rsidRPr="00322085">
          <w:rPr>
            <w:rFonts w:ascii="Arial" w:eastAsia="MS Mincho" w:hAnsi="Arial" w:cs="Arial"/>
            <w:color w:val="0000FF"/>
            <w:u w:val="single"/>
            <w:lang w:val="ar-AE" w:eastAsia="en-US" w:bidi="ar-SA"/>
          </w:rPr>
          <w:t>@grayling.com</w:t>
        </w:r>
      </w:hyperlink>
    </w:p>
    <w:p w14:paraId="44F0D9CA" w14:textId="77777777" w:rsidR="00322085" w:rsidRPr="00322085" w:rsidRDefault="00322085" w:rsidP="00322085">
      <w:pPr>
        <w:jc w:val="left"/>
        <w:rPr>
          <w:rFonts w:ascii="Arial" w:eastAsia="MS Mincho" w:hAnsi="Arial" w:cs="Arial"/>
          <w:lang w:val="ar-AE" w:eastAsia="en-US"/>
        </w:rPr>
      </w:pPr>
    </w:p>
    <w:p w14:paraId="66E004DB" w14:textId="77777777" w:rsidR="00322085" w:rsidRPr="00322085" w:rsidRDefault="00322085" w:rsidP="00322085">
      <w:pPr>
        <w:jc w:val="left"/>
        <w:rPr>
          <w:rFonts w:ascii="Arial" w:eastAsia="MS Mincho" w:hAnsi="Arial" w:cs="Arial"/>
          <w:lang w:val="ar-AE" w:eastAsia="en-US" w:bidi="ar-SA"/>
        </w:rPr>
      </w:pPr>
      <w:r w:rsidRPr="00322085">
        <w:rPr>
          <w:rFonts w:ascii="Arial" w:eastAsia="MS Mincho" w:hAnsi="Arial" w:cs="Arial"/>
          <w:lang w:val="ar-AE" w:eastAsia="en-US" w:bidi="ar-SA"/>
        </w:rPr>
        <w:t>كايتي فايف</w:t>
      </w:r>
    </w:p>
    <w:p w14:paraId="3B2723AB" w14:textId="77777777" w:rsidR="00322085" w:rsidRPr="00322085" w:rsidRDefault="00322085" w:rsidP="00322085">
      <w:pPr>
        <w:jc w:val="left"/>
        <w:rPr>
          <w:rFonts w:ascii="Arial" w:eastAsia="MS Mincho" w:hAnsi="Arial" w:cs="Arial"/>
          <w:lang w:val="ar-AE" w:eastAsia="en-US" w:bidi="ar-SA"/>
        </w:rPr>
      </w:pPr>
      <w:r w:rsidRPr="00322085">
        <w:rPr>
          <w:rFonts w:ascii="Arial" w:eastAsia="MS Mincho" w:hAnsi="Arial" w:cs="Arial"/>
          <w:lang w:val="ar-AE" w:eastAsia="en-US" w:bidi="ar-SA"/>
        </w:rPr>
        <w:t>غرايلينغ</w:t>
      </w:r>
    </w:p>
    <w:p w14:paraId="6790365A" w14:textId="77777777" w:rsidR="00322085" w:rsidRPr="00322085" w:rsidRDefault="00322085" w:rsidP="00322085">
      <w:pPr>
        <w:jc w:val="left"/>
        <w:rPr>
          <w:rFonts w:ascii="Arial" w:eastAsia="MS Mincho" w:hAnsi="Arial" w:cs="Arial"/>
          <w:lang w:val="ar-AE" w:eastAsia="en-US" w:bidi="ar-SA"/>
        </w:rPr>
      </w:pPr>
      <w:r w:rsidRPr="00322085">
        <w:rPr>
          <w:rFonts w:ascii="Arial" w:eastAsia="MS Mincho" w:hAnsi="Arial" w:cs="Arial"/>
          <w:lang w:val="ar-AE" w:eastAsia="en-US" w:bidi="ar-SA"/>
        </w:rPr>
        <w:t>1634 390  4 971+</w:t>
      </w:r>
    </w:p>
    <w:p w14:paraId="228215BB" w14:textId="77777777" w:rsidR="00322085" w:rsidRPr="00322085" w:rsidRDefault="00322085" w:rsidP="00322085">
      <w:pPr>
        <w:jc w:val="left"/>
        <w:rPr>
          <w:rFonts w:ascii="Arial" w:eastAsia="MS Mincho" w:hAnsi="Arial" w:cs="Arial"/>
          <w:lang w:val="ar-AE" w:eastAsia="en-US" w:bidi="ar-SA"/>
        </w:rPr>
      </w:pPr>
      <w:hyperlink r:id="rId8" w:history="1">
        <w:r w:rsidRPr="00322085">
          <w:rPr>
            <w:rFonts w:ascii="Arial" w:eastAsia="MS Mincho" w:hAnsi="Arial" w:cs="Arial"/>
            <w:color w:val="0000FF"/>
            <w:u w:val="single"/>
            <w:lang w:val="ar-AE" w:eastAsia="en-US" w:bidi="ar-SA"/>
          </w:rPr>
          <w:t>katie.fyfe@grayling.com</w:t>
        </w:r>
      </w:hyperlink>
    </w:p>
    <w:p w14:paraId="7EDFBA91" w14:textId="24A684D8" w:rsidR="00991949" w:rsidRDefault="00991949" w:rsidP="00322085">
      <w:pPr>
        <w:pStyle w:val="Title"/>
      </w:pPr>
      <w:bookmarkStart w:id="0" w:name="_GoBack"/>
      <w:bookmarkEnd w:id="0"/>
    </w:p>
    <w:sectPr w:rsidR="00991949" w:rsidSect="002150F2">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73F9B" w14:textId="77777777" w:rsidR="00B54E41" w:rsidRDefault="00B54E41">
      <w:r>
        <w:separator/>
      </w:r>
    </w:p>
  </w:endnote>
  <w:endnote w:type="continuationSeparator" w:id="0">
    <w:p w14:paraId="7E425636" w14:textId="77777777" w:rsidR="00B54E41" w:rsidRDefault="00B5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6CB83" w14:textId="77777777" w:rsidR="00B54E41" w:rsidRDefault="00B54E41">
      <w:r>
        <w:separator/>
      </w:r>
    </w:p>
  </w:footnote>
  <w:footnote w:type="continuationSeparator" w:id="0">
    <w:p w14:paraId="78FA69FA" w14:textId="77777777" w:rsidR="00B54E41" w:rsidRDefault="00B5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FC36" w14:textId="77777777" w:rsidR="00ED6C06" w:rsidRDefault="00ED6C06" w:rsidP="00991949">
    <w:pPr>
      <w:pStyle w:val="Header"/>
      <w:jc w:val="center"/>
    </w:pPr>
    <w:r>
      <w:rPr>
        <w:noProof/>
        <w:lang w:eastAsia="en-GB" w:bidi="ar-SA"/>
      </w:rPr>
      <w:drawing>
        <wp:inline distT="0" distB="0" distL="0" distR="0" wp14:anchorId="4B1CB7F4" wp14:editId="27C9F285">
          <wp:extent cx="1147445" cy="735330"/>
          <wp:effectExtent l="0" t="0" r="0" b="0"/>
          <wp:docPr id="1" name="Picture 1" descr="J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7353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B43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D6864CE"/>
    <w:multiLevelType w:val="multilevel"/>
    <w:tmpl w:val="22F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29"/>
    <w:rsid w:val="00087371"/>
    <w:rsid w:val="0010002D"/>
    <w:rsid w:val="00130C3D"/>
    <w:rsid w:val="00171425"/>
    <w:rsid w:val="001C40D8"/>
    <w:rsid w:val="002150F2"/>
    <w:rsid w:val="00296604"/>
    <w:rsid w:val="002B6E73"/>
    <w:rsid w:val="002D6B0B"/>
    <w:rsid w:val="002E19CA"/>
    <w:rsid w:val="002E4C89"/>
    <w:rsid w:val="00322085"/>
    <w:rsid w:val="00333C1B"/>
    <w:rsid w:val="00344485"/>
    <w:rsid w:val="00391F1D"/>
    <w:rsid w:val="003A024C"/>
    <w:rsid w:val="003C344C"/>
    <w:rsid w:val="00424375"/>
    <w:rsid w:val="0044088F"/>
    <w:rsid w:val="00450BB6"/>
    <w:rsid w:val="00491630"/>
    <w:rsid w:val="00503E38"/>
    <w:rsid w:val="00510C3A"/>
    <w:rsid w:val="00524C6A"/>
    <w:rsid w:val="00565066"/>
    <w:rsid w:val="005C18E7"/>
    <w:rsid w:val="005E4BBF"/>
    <w:rsid w:val="00610F7D"/>
    <w:rsid w:val="0062647A"/>
    <w:rsid w:val="00645317"/>
    <w:rsid w:val="006518C1"/>
    <w:rsid w:val="00654BA3"/>
    <w:rsid w:val="00660250"/>
    <w:rsid w:val="00677F1B"/>
    <w:rsid w:val="006A4649"/>
    <w:rsid w:val="006A665E"/>
    <w:rsid w:val="006B569D"/>
    <w:rsid w:val="00764A00"/>
    <w:rsid w:val="007741D8"/>
    <w:rsid w:val="00780976"/>
    <w:rsid w:val="007957A1"/>
    <w:rsid w:val="007D28F1"/>
    <w:rsid w:val="008214C4"/>
    <w:rsid w:val="008325CE"/>
    <w:rsid w:val="00843124"/>
    <w:rsid w:val="00876AB1"/>
    <w:rsid w:val="0089121E"/>
    <w:rsid w:val="008E4F57"/>
    <w:rsid w:val="00912866"/>
    <w:rsid w:val="009178B8"/>
    <w:rsid w:val="00945134"/>
    <w:rsid w:val="009770AE"/>
    <w:rsid w:val="00983FE6"/>
    <w:rsid w:val="00991949"/>
    <w:rsid w:val="00996E29"/>
    <w:rsid w:val="009A439C"/>
    <w:rsid w:val="009B1B01"/>
    <w:rsid w:val="009E47B1"/>
    <w:rsid w:val="009F1B52"/>
    <w:rsid w:val="009F5F8D"/>
    <w:rsid w:val="009F6349"/>
    <w:rsid w:val="009F6892"/>
    <w:rsid w:val="00A0010C"/>
    <w:rsid w:val="00A13F95"/>
    <w:rsid w:val="00A7327F"/>
    <w:rsid w:val="00AD5DE6"/>
    <w:rsid w:val="00AE534B"/>
    <w:rsid w:val="00B0153C"/>
    <w:rsid w:val="00B3001C"/>
    <w:rsid w:val="00B31CB3"/>
    <w:rsid w:val="00B42F88"/>
    <w:rsid w:val="00B452C5"/>
    <w:rsid w:val="00B54E41"/>
    <w:rsid w:val="00B820A2"/>
    <w:rsid w:val="00B87B9F"/>
    <w:rsid w:val="00BB4B1F"/>
    <w:rsid w:val="00BD6FC0"/>
    <w:rsid w:val="00BF54D0"/>
    <w:rsid w:val="00C22A60"/>
    <w:rsid w:val="00C46BF5"/>
    <w:rsid w:val="00CE07F8"/>
    <w:rsid w:val="00CE1BAD"/>
    <w:rsid w:val="00D01A08"/>
    <w:rsid w:val="00DA25BD"/>
    <w:rsid w:val="00DF7C4B"/>
    <w:rsid w:val="00E03BEC"/>
    <w:rsid w:val="00E11B1A"/>
    <w:rsid w:val="00E52D3E"/>
    <w:rsid w:val="00E64D22"/>
    <w:rsid w:val="00E67E01"/>
    <w:rsid w:val="00E856EE"/>
    <w:rsid w:val="00EA37C7"/>
    <w:rsid w:val="00EA3A10"/>
    <w:rsid w:val="00ED6C06"/>
    <w:rsid w:val="00EE53A2"/>
    <w:rsid w:val="00EF1F36"/>
    <w:rsid w:val="00F517BE"/>
    <w:rsid w:val="00F539AE"/>
    <w:rsid w:val="00F939E4"/>
    <w:rsid w:val="00FA7F3B"/>
    <w:rsid w:val="00FB57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6826D"/>
  <w14:defaultImageDpi w14:val="300"/>
  <w15:docId w15:val="{109271A2-522B-40A5-8BD4-380BB8AC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ar-AE" w:bidi="ar-A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0F2"/>
    <w:pPr>
      <w:bidi/>
      <w:jc w:val="both"/>
    </w:pPr>
    <w:rPr>
      <w:sz w:val="22"/>
      <w:szCs w:val="22"/>
      <w:rt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56E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856EE"/>
    <w:rPr>
      <w:rFonts w:ascii="Cambria" w:eastAsia="Times New Roman" w:hAnsi="Cambria" w:cs="Times New Roman"/>
      <w:b/>
      <w:bCs/>
      <w:kern w:val="28"/>
      <w:sz w:val="32"/>
      <w:szCs w:val="32"/>
      <w:lang w:eastAsia="en-US"/>
    </w:rPr>
  </w:style>
  <w:style w:type="character" w:customStyle="1" w:styleId="apple-converted-space">
    <w:name w:val="apple-converted-space"/>
    <w:basedOn w:val="DefaultParagraphFont"/>
    <w:rsid w:val="009178B8"/>
  </w:style>
  <w:style w:type="character" w:styleId="CommentReference">
    <w:name w:val="annotation reference"/>
    <w:uiPriority w:val="99"/>
    <w:semiHidden/>
    <w:unhideWhenUsed/>
    <w:rsid w:val="00843124"/>
    <w:rPr>
      <w:sz w:val="18"/>
      <w:szCs w:val="18"/>
    </w:rPr>
  </w:style>
  <w:style w:type="paragraph" w:styleId="CommentText">
    <w:name w:val="annotation text"/>
    <w:basedOn w:val="Normal"/>
    <w:link w:val="CommentTextChar"/>
    <w:uiPriority w:val="99"/>
    <w:semiHidden/>
    <w:unhideWhenUsed/>
    <w:rsid w:val="00843124"/>
    <w:rPr>
      <w:sz w:val="24"/>
      <w:szCs w:val="24"/>
    </w:rPr>
  </w:style>
  <w:style w:type="character" w:customStyle="1" w:styleId="CommentTextChar">
    <w:name w:val="Comment Text Char"/>
    <w:link w:val="CommentText"/>
    <w:uiPriority w:val="99"/>
    <w:semiHidden/>
    <w:rsid w:val="00843124"/>
    <w:rPr>
      <w:sz w:val="24"/>
      <w:szCs w:val="24"/>
    </w:rPr>
  </w:style>
  <w:style w:type="paragraph" w:styleId="CommentSubject">
    <w:name w:val="annotation subject"/>
    <w:basedOn w:val="CommentText"/>
    <w:next w:val="CommentText"/>
    <w:link w:val="CommentSubjectChar"/>
    <w:uiPriority w:val="99"/>
    <w:semiHidden/>
    <w:unhideWhenUsed/>
    <w:rsid w:val="00843124"/>
    <w:rPr>
      <w:b/>
      <w:bCs/>
      <w:sz w:val="20"/>
      <w:szCs w:val="20"/>
    </w:rPr>
  </w:style>
  <w:style w:type="character" w:customStyle="1" w:styleId="CommentSubjectChar">
    <w:name w:val="Comment Subject Char"/>
    <w:link w:val="CommentSubject"/>
    <w:uiPriority w:val="99"/>
    <w:semiHidden/>
    <w:rsid w:val="00843124"/>
    <w:rPr>
      <w:b/>
      <w:bCs/>
      <w:sz w:val="24"/>
      <w:szCs w:val="24"/>
    </w:rPr>
  </w:style>
  <w:style w:type="paragraph" w:styleId="BalloonText">
    <w:name w:val="Balloon Text"/>
    <w:basedOn w:val="Normal"/>
    <w:link w:val="BalloonTextChar"/>
    <w:uiPriority w:val="99"/>
    <w:semiHidden/>
    <w:unhideWhenUsed/>
    <w:rsid w:val="00843124"/>
    <w:rPr>
      <w:rFonts w:ascii="Lucida Grande" w:hAnsi="Lucida Grande" w:cs="Lucida Grande"/>
      <w:sz w:val="18"/>
      <w:szCs w:val="18"/>
    </w:rPr>
  </w:style>
  <w:style w:type="character" w:customStyle="1" w:styleId="BalloonTextChar">
    <w:name w:val="Balloon Text Char"/>
    <w:link w:val="BalloonText"/>
    <w:uiPriority w:val="99"/>
    <w:semiHidden/>
    <w:rsid w:val="00843124"/>
    <w:rPr>
      <w:rFonts w:ascii="Lucida Grande" w:hAnsi="Lucida Grande" w:cs="Lucida Grande"/>
      <w:sz w:val="18"/>
      <w:szCs w:val="18"/>
    </w:rPr>
  </w:style>
  <w:style w:type="paragraph" w:styleId="Header">
    <w:name w:val="header"/>
    <w:basedOn w:val="Normal"/>
    <w:link w:val="HeaderChar"/>
    <w:uiPriority w:val="99"/>
    <w:unhideWhenUsed/>
    <w:rsid w:val="00991949"/>
    <w:pPr>
      <w:tabs>
        <w:tab w:val="center" w:pos="4320"/>
        <w:tab w:val="right" w:pos="8640"/>
      </w:tabs>
    </w:pPr>
  </w:style>
  <w:style w:type="character" w:customStyle="1" w:styleId="HeaderChar">
    <w:name w:val="Header Char"/>
    <w:link w:val="Header"/>
    <w:uiPriority w:val="99"/>
    <w:rsid w:val="00991949"/>
    <w:rPr>
      <w:sz w:val="22"/>
      <w:szCs w:val="22"/>
    </w:rPr>
  </w:style>
  <w:style w:type="paragraph" w:styleId="Footer">
    <w:name w:val="footer"/>
    <w:basedOn w:val="Normal"/>
    <w:link w:val="FooterChar"/>
    <w:uiPriority w:val="99"/>
    <w:unhideWhenUsed/>
    <w:rsid w:val="00991949"/>
    <w:pPr>
      <w:tabs>
        <w:tab w:val="center" w:pos="4320"/>
        <w:tab w:val="right" w:pos="8640"/>
      </w:tabs>
    </w:pPr>
  </w:style>
  <w:style w:type="character" w:customStyle="1" w:styleId="FooterChar">
    <w:name w:val="Footer Char"/>
    <w:link w:val="Footer"/>
    <w:uiPriority w:val="99"/>
    <w:rsid w:val="00991949"/>
    <w:rPr>
      <w:sz w:val="22"/>
      <w:szCs w:val="22"/>
    </w:rPr>
  </w:style>
  <w:style w:type="character" w:styleId="Hyperlink">
    <w:name w:val="Hyperlink"/>
    <w:uiPriority w:val="99"/>
    <w:semiHidden/>
    <w:unhideWhenUsed/>
    <w:rsid w:val="00322085"/>
    <w:rPr>
      <w:color w:val="0000FF"/>
      <w:u w:val="single"/>
      <w:lang w:val="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51519">
      <w:bodyDiv w:val="1"/>
      <w:marLeft w:val="0"/>
      <w:marRight w:val="0"/>
      <w:marTop w:val="0"/>
      <w:marBottom w:val="0"/>
      <w:divBdr>
        <w:top w:val="none" w:sz="0" w:space="0" w:color="auto"/>
        <w:left w:val="none" w:sz="0" w:space="0" w:color="auto"/>
        <w:bottom w:val="none" w:sz="0" w:space="0" w:color="auto"/>
        <w:right w:val="none" w:sz="0" w:space="0" w:color="auto"/>
      </w:divBdr>
    </w:div>
    <w:div w:id="900479689">
      <w:bodyDiv w:val="1"/>
      <w:marLeft w:val="0"/>
      <w:marRight w:val="0"/>
      <w:marTop w:val="0"/>
      <w:marBottom w:val="0"/>
      <w:divBdr>
        <w:top w:val="none" w:sz="0" w:space="0" w:color="auto"/>
        <w:left w:val="none" w:sz="0" w:space="0" w:color="auto"/>
        <w:bottom w:val="none" w:sz="0" w:space="0" w:color="auto"/>
        <w:right w:val="none" w:sz="0" w:space="0" w:color="auto"/>
      </w:divBdr>
    </w:div>
    <w:div w:id="1306933526">
      <w:bodyDiv w:val="1"/>
      <w:marLeft w:val="0"/>
      <w:marRight w:val="0"/>
      <w:marTop w:val="0"/>
      <w:marBottom w:val="0"/>
      <w:divBdr>
        <w:top w:val="none" w:sz="0" w:space="0" w:color="auto"/>
        <w:left w:val="none" w:sz="0" w:space="0" w:color="auto"/>
        <w:bottom w:val="none" w:sz="0" w:space="0" w:color="auto"/>
        <w:right w:val="none" w:sz="0" w:space="0" w:color="auto"/>
      </w:divBdr>
      <w:divsChild>
        <w:div w:id="639657426">
          <w:marLeft w:val="274"/>
          <w:marRight w:val="0"/>
          <w:marTop w:val="475"/>
          <w:marBottom w:val="0"/>
          <w:divBdr>
            <w:top w:val="none" w:sz="0" w:space="0" w:color="auto"/>
            <w:left w:val="none" w:sz="0" w:space="0" w:color="auto"/>
            <w:bottom w:val="none" w:sz="0" w:space="0" w:color="auto"/>
            <w:right w:val="none" w:sz="0" w:space="0" w:color="auto"/>
          </w:divBdr>
        </w:div>
      </w:divsChild>
    </w:div>
    <w:div w:id="1356155743">
      <w:bodyDiv w:val="1"/>
      <w:marLeft w:val="0"/>
      <w:marRight w:val="0"/>
      <w:marTop w:val="0"/>
      <w:marBottom w:val="0"/>
      <w:divBdr>
        <w:top w:val="none" w:sz="0" w:space="0" w:color="auto"/>
        <w:left w:val="none" w:sz="0" w:space="0" w:color="auto"/>
        <w:bottom w:val="none" w:sz="0" w:space="0" w:color="auto"/>
        <w:right w:val="none" w:sz="0" w:space="0" w:color="auto"/>
      </w:divBdr>
    </w:div>
    <w:div w:id="1382679950">
      <w:bodyDiv w:val="1"/>
      <w:marLeft w:val="0"/>
      <w:marRight w:val="0"/>
      <w:marTop w:val="0"/>
      <w:marBottom w:val="0"/>
      <w:divBdr>
        <w:top w:val="none" w:sz="0" w:space="0" w:color="auto"/>
        <w:left w:val="none" w:sz="0" w:space="0" w:color="auto"/>
        <w:bottom w:val="none" w:sz="0" w:space="0" w:color="auto"/>
        <w:right w:val="none" w:sz="0" w:space="0" w:color="auto"/>
      </w:divBdr>
    </w:div>
    <w:div w:id="17733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fyfe@grayling.com" TargetMode="External"/><Relationship Id="rId3" Type="http://schemas.openxmlformats.org/officeDocument/2006/relationships/settings" Target="settings.xml"/><Relationship Id="rId7" Type="http://schemas.openxmlformats.org/officeDocument/2006/relationships/hyperlink" Target="mailto:azar.kilani@gray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Links>
    <vt:vector size="6" baseType="variant">
      <vt:variant>
        <vt:i4>6750223</vt:i4>
      </vt:variant>
      <vt:variant>
        <vt:i4>10292</vt:i4>
      </vt:variant>
      <vt:variant>
        <vt:i4>1025</vt:i4>
      </vt:variant>
      <vt:variant>
        <vt:i4>1</vt:i4>
      </vt:variant>
      <vt:variant>
        <vt:lpwstr>JGE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Parry</dc:creator>
  <cp:keywords/>
  <cp:lastModifiedBy>Ninette Haddad</cp:lastModifiedBy>
  <cp:revision>4</cp:revision>
  <dcterms:created xsi:type="dcterms:W3CDTF">2016-03-22T03:48:00Z</dcterms:created>
  <dcterms:modified xsi:type="dcterms:W3CDTF">2016-03-22T03:57:00Z</dcterms:modified>
</cp:coreProperties>
</file>